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126F">
      <w:pPr>
        <w:jc w:val="center"/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sz w:val="40"/>
          <w:szCs w:val="40"/>
          <w:lang w:val="ru-RU"/>
        </w:rPr>
        <w:t>Az</w:t>
      </w:r>
      <w:r>
        <w:rPr>
          <w:sz w:val="40"/>
          <w:szCs w:val="40"/>
          <w:lang w:val="ru-RU"/>
        </w:rPr>
        <w:t>ə</w:t>
      </w:r>
      <w:r>
        <w:rPr>
          <w:sz w:val="40"/>
          <w:szCs w:val="40"/>
          <w:lang w:val="ru-RU"/>
        </w:rPr>
        <w:t>rbaycan Respublikas</w:t>
      </w:r>
      <w:r>
        <w:rPr>
          <w:rFonts w:ascii="Arial TUR" w:hAnsi="Arial TUR" w:cs="Arial TUR"/>
          <w:sz w:val="40"/>
          <w:szCs w:val="40"/>
          <w:lang w:val="az-Latn-AZ"/>
        </w:rPr>
        <w:t>ı</w:t>
      </w:r>
      <w:r>
        <w:rPr>
          <w:rFonts w:ascii="Times New Roman" w:hAnsi="Times New Roman" w:cs="Times New Roman"/>
          <w:sz w:val="40"/>
          <w:szCs w:val="40"/>
          <w:lang w:val="az-Latn-AZ"/>
        </w:rPr>
        <w:t xml:space="preserve"> T</w:t>
      </w:r>
      <w:r>
        <w:rPr>
          <w:rFonts w:ascii="Times New Roman" w:hAnsi="Times New Roman" w:cs="Times New Roman"/>
          <w:sz w:val="40"/>
          <w:szCs w:val="40"/>
          <w:lang w:val="az-Latn-AZ"/>
        </w:rPr>
        <w:t>ə</w:t>
      </w:r>
      <w:r>
        <w:rPr>
          <w:rFonts w:ascii="Times New Roman" w:hAnsi="Times New Roman" w:cs="Times New Roman"/>
          <w:sz w:val="40"/>
          <w:szCs w:val="40"/>
          <w:lang w:val="az-Latn-AZ"/>
        </w:rPr>
        <w:t>hsil Nazirliyi</w:t>
      </w:r>
    </w:p>
    <w:p w:rsidR="00000000" w:rsidRDefault="0060126F">
      <w:pPr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jc w:val="center"/>
        <w:rPr>
          <w:b/>
          <w:bCs/>
          <w:sz w:val="40"/>
          <w:szCs w:val="40"/>
          <w:lang w:val="ru-RU"/>
        </w:rPr>
      </w:pPr>
      <w:r>
        <w:rPr>
          <w:rFonts w:ascii="Times New Roman TUR" w:hAnsi="Times New Roman TUR" w:cs="Times New Roman TUR"/>
          <w:b/>
          <w:bCs/>
          <w:sz w:val="40"/>
          <w:szCs w:val="40"/>
          <w:lang w:val="az-Latn-AZ"/>
        </w:rPr>
        <w:t>BAKI BİZNES ÜNİVERSİTETİ</w:t>
      </w:r>
    </w:p>
    <w:p w:rsidR="00000000" w:rsidRDefault="0060126F">
      <w:pPr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both"/>
        <w:rPr>
          <w:b/>
          <w:bCs/>
          <w:sz w:val="32"/>
          <w:szCs w:val="32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Kafedra:</w:t>
      </w:r>
      <w:r>
        <w:rPr>
          <w:sz w:val="28"/>
          <w:szCs w:val="28"/>
          <w:lang w:val="ru-RU"/>
        </w:rPr>
        <w:tab/>
        <w:t>«Beyn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Iqtisadi Munasib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Marketinq»</w:t>
      </w: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Ixtisas: </w:t>
      </w:r>
      <w:r>
        <w:rPr>
          <w:b/>
          <w:bCs/>
          <w:sz w:val="32"/>
          <w:szCs w:val="32"/>
          <w:lang w:val="ru-RU"/>
        </w:rPr>
        <w:tab/>
      </w: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Iqtisadi Munasib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</w:p>
    <w:p w:rsidR="00000000" w:rsidRDefault="0060126F">
      <w:pPr>
        <w:spacing w:line="360" w:lineRule="auto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40"/>
          <w:szCs w:val="40"/>
          <w:lang w:val="ru-RU"/>
        </w:rPr>
      </w:pP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BURAXILI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Ş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I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Ş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I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Movzu: Birba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a xarici investisiyalar v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transmillil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prosesinin muasir xususiyy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tl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ri</w:t>
      </w: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Kurs: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IV</w:t>
      </w:r>
    </w:p>
    <w:p w:rsidR="00000000" w:rsidRDefault="0060126F">
      <w:pPr>
        <w:pStyle w:val="1"/>
        <w:keepNext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Qrup: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520</w:t>
      </w:r>
    </w:p>
    <w:p w:rsidR="00000000" w:rsidRDefault="0060126F">
      <w:pPr>
        <w:spacing w:line="360" w:lineRule="auto"/>
        <w:jc w:val="center"/>
        <w:rPr>
          <w:lang w:val="ru-RU"/>
        </w:rPr>
      </w:pPr>
      <w:r>
        <w:rPr>
          <w:lang w:val="ru-RU"/>
        </w:rPr>
        <w:t>T</w:t>
      </w:r>
      <w:r>
        <w:rPr>
          <w:lang w:val="ru-RU"/>
        </w:rPr>
        <w:t>ə</w:t>
      </w:r>
      <w:r>
        <w:rPr>
          <w:lang w:val="ru-RU"/>
        </w:rPr>
        <w:t>l</w:t>
      </w:r>
      <w:r>
        <w:rPr>
          <w:lang w:val="ru-RU"/>
        </w:rPr>
        <w:t>ə</w:t>
      </w:r>
      <w:r>
        <w:rPr>
          <w:lang w:val="ru-RU"/>
        </w:rPr>
        <w:t>b</w:t>
      </w:r>
      <w:r>
        <w:rPr>
          <w:lang w:val="ru-RU"/>
        </w:rPr>
        <w:t>ə</w:t>
      </w:r>
      <w:r>
        <w:rPr>
          <w:lang w:val="ru-RU"/>
        </w:rPr>
        <w:t xml:space="preserve">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 TUR" w:hAnsi="Times New Roman TUR" w:cs="Times New Roman TUR"/>
          <w:lang w:val="az-Latn-AZ"/>
        </w:rPr>
        <w:t>Zabitov Ceyhun</w:t>
      </w: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Elmi 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dos. 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Z.Ş.K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ə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rimov</w:t>
      </w:r>
    </w:p>
    <w:p w:rsidR="00000000" w:rsidRDefault="0060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Kafedra mudiri: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dos.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.H. 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B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ə</w:t>
      </w:r>
      <w:r>
        <w:rPr>
          <w:rFonts w:ascii="Times New Roman TUR" w:hAnsi="Times New Roman TUR" w:cs="Times New Roman TUR"/>
          <w:sz w:val="28"/>
          <w:szCs w:val="28"/>
          <w:lang w:val="az-Latn-AZ"/>
        </w:rPr>
        <w:t>ybala</w:t>
      </w:r>
    </w:p>
    <w:p w:rsidR="00000000" w:rsidRDefault="0060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pStyle w:val="2"/>
        <w:keepNext/>
        <w:spacing w:line="360" w:lineRule="auto"/>
        <w:jc w:val="center"/>
        <w:rPr>
          <w:sz w:val="44"/>
          <w:szCs w:val="44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sz w:val="44"/>
          <w:szCs w:val="44"/>
          <w:lang w:val="ru-RU"/>
        </w:rPr>
        <w:t>Bak</w:t>
      </w:r>
      <w:r>
        <w:rPr>
          <w:rFonts w:ascii="Times New Roman" w:hAnsi="Times New Roman" w:cs="Times New Roman"/>
          <w:sz w:val="44"/>
          <w:szCs w:val="44"/>
          <w:lang w:val="az-Latn-AZ"/>
        </w:rPr>
        <w:t>ı – 2011</w:t>
      </w: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Plan</w:t>
      </w:r>
    </w:p>
    <w:p w:rsidR="00000000" w:rsidRDefault="0060126F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Referat</w:t>
      </w:r>
    </w:p>
    <w:p w:rsidR="00000000" w:rsidRDefault="0060126F">
      <w:pPr>
        <w:pStyle w:val="1"/>
        <w:keepNext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Giri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>I F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 xml:space="preserve">sil. </w:t>
      </w:r>
      <w:r>
        <w:rPr>
          <w:sz w:val="32"/>
          <w:szCs w:val="32"/>
          <w:lang w:val="ru-RU"/>
        </w:rPr>
        <w:tab/>
        <w:t>Dunya t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s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rrufat sisteminin inki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af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ında birbaşa xarici investisiyaların 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h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miyy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 xml:space="preserve">I.1.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Kapital ixrac</w:t>
      </w:r>
      <w:r>
        <w:rPr>
          <w:rFonts w:ascii="Times New Roman" w:hAnsi="Times New Roman" w:cs="Times New Roman"/>
          <w:sz w:val="32"/>
          <w:szCs w:val="32"/>
          <w:lang w:val="az-Latn-AZ"/>
        </w:rPr>
        <w:t>ının n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z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ri-metodoloji aspektl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 v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müasir xüsusiyy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ri.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 xml:space="preserve">I.2. </w:t>
      </w:r>
      <w:r>
        <w:rPr>
          <w:sz w:val="32"/>
          <w:szCs w:val="32"/>
          <w:lang w:val="ru-RU"/>
        </w:rPr>
        <w:tab/>
        <w:t>Birba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a investisiyalar kapital</w:t>
      </w:r>
      <w:r>
        <w:rPr>
          <w:rFonts w:ascii="Times New Roman" w:hAnsi="Times New Roman" w:cs="Times New Roman"/>
          <w:sz w:val="32"/>
          <w:szCs w:val="32"/>
          <w:lang w:val="az-Latn-AZ"/>
        </w:rPr>
        <w:t>ın beyn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lxalq h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k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tinin müasir aparıcı forması kimi.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II F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sil. Birba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a xarici investisi</w:t>
      </w:r>
      <w:r>
        <w:rPr>
          <w:rFonts w:ascii="Times New Roman" w:hAnsi="Times New Roman" w:cs="Times New Roman"/>
          <w:sz w:val="32"/>
          <w:szCs w:val="32"/>
          <w:lang w:val="ru-RU"/>
        </w:rPr>
        <w:t>yalar transmillil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m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prosesinin t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>rkib hiss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>si kimi.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 xml:space="preserve">II.1. </w:t>
      </w:r>
      <w:r>
        <w:rPr>
          <w:sz w:val="32"/>
          <w:szCs w:val="32"/>
          <w:lang w:val="ru-RU"/>
        </w:rPr>
        <w:tab/>
        <w:t>Birba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a xarici investisiyalar v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dunya iqtisadiyyat</w:t>
      </w:r>
      <w:r>
        <w:rPr>
          <w:rFonts w:ascii="Times New Roman" w:hAnsi="Times New Roman" w:cs="Times New Roman"/>
          <w:sz w:val="32"/>
          <w:szCs w:val="32"/>
          <w:lang w:val="az-Latn-AZ"/>
        </w:rPr>
        <w:t>ında transmillil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şm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prosesi.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 xml:space="preserve">II.2. </w:t>
      </w:r>
      <w:r>
        <w:rPr>
          <w:sz w:val="32"/>
          <w:szCs w:val="32"/>
          <w:lang w:val="ru-RU"/>
        </w:rPr>
        <w:tab/>
        <w:t>Transmillil</w:t>
      </w:r>
      <w:r>
        <w:rPr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>ş</w:t>
      </w:r>
      <w:r>
        <w:rPr>
          <w:rFonts w:ascii="Times New Roman" w:hAnsi="Times New Roman" w:cs="Times New Roman"/>
          <w:sz w:val="32"/>
          <w:szCs w:val="32"/>
          <w:lang w:val="ru-RU"/>
        </w:rPr>
        <w:t>m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prosesind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TMK-lar v</w:t>
      </w:r>
      <w:r>
        <w:rPr>
          <w:rFonts w:ascii="Times New Roman" w:hAnsi="Times New Roman" w:cs="Times New Roman"/>
          <w:sz w:val="32"/>
          <w:szCs w:val="32"/>
          <w:lang w:val="ru-RU"/>
        </w:rPr>
        <w:t>ə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onlar</w:t>
      </w:r>
      <w:r>
        <w:rPr>
          <w:rFonts w:ascii="Times New Roman" w:hAnsi="Times New Roman" w:cs="Times New Roman"/>
          <w:sz w:val="32"/>
          <w:szCs w:val="32"/>
          <w:lang w:val="az-Latn-AZ"/>
        </w:rPr>
        <w:t>ın aparıcı rolu.</w:t>
      </w:r>
    </w:p>
    <w:p w:rsidR="00000000" w:rsidRDefault="006012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 xml:space="preserve">II.3. </w:t>
      </w:r>
      <w:r>
        <w:rPr>
          <w:sz w:val="32"/>
          <w:szCs w:val="32"/>
          <w:lang w:val="ru-RU"/>
        </w:rPr>
        <w:tab/>
        <w:t>Az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rbaycan iqtisadiyyat</w:t>
      </w:r>
      <w:r>
        <w:rPr>
          <w:rFonts w:ascii="Times New Roman" w:hAnsi="Times New Roman" w:cs="Times New Roman"/>
          <w:sz w:val="32"/>
          <w:szCs w:val="32"/>
          <w:lang w:val="az-Latn-AZ"/>
        </w:rPr>
        <w:t>ının dünya t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s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rr</w:t>
      </w:r>
      <w:r>
        <w:rPr>
          <w:rFonts w:ascii="Times New Roman" w:hAnsi="Times New Roman" w:cs="Times New Roman"/>
          <w:sz w:val="32"/>
          <w:szCs w:val="32"/>
          <w:lang w:val="az-Latn-AZ"/>
        </w:rPr>
        <w:t>üfatı sistemin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qovuşmasında birbaşa investisiyaların yeri.</w:t>
      </w:r>
    </w:p>
    <w:p w:rsidR="00000000" w:rsidRDefault="0060126F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N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tic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 xml:space="preserve"> v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 xml:space="preserve"> t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klifl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r.</w:t>
      </w:r>
    </w:p>
    <w:p w:rsidR="00000000" w:rsidRDefault="0060126F">
      <w:pPr>
        <w:spacing w:line="360" w:lineRule="auto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d</w:t>
      </w:r>
      <w:r>
        <w:rPr>
          <w:sz w:val="32"/>
          <w:szCs w:val="32"/>
          <w:lang w:val="ru-RU"/>
        </w:rPr>
        <w:t>ə</w:t>
      </w:r>
      <w:r>
        <w:rPr>
          <w:sz w:val="32"/>
          <w:szCs w:val="32"/>
          <w:lang w:val="ru-RU"/>
        </w:rPr>
        <w:t>biyyat siyah</w:t>
      </w:r>
      <w:r>
        <w:rPr>
          <w:rFonts w:ascii="Times New Roman" w:hAnsi="Times New Roman" w:cs="Times New Roman"/>
          <w:sz w:val="32"/>
          <w:szCs w:val="32"/>
          <w:lang w:val="az-Latn-AZ"/>
        </w:rPr>
        <w:t>ısı</w:t>
      </w: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000000" w:rsidRDefault="0060126F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Referat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investisiyalar 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tic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stimulla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an transmillil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haz</w:t>
      </w:r>
      <w:r>
        <w:rPr>
          <w:rFonts w:ascii="Times New Roman" w:hAnsi="Times New Roman" w:cs="Times New Roman"/>
          <w:sz w:val="28"/>
          <w:szCs w:val="28"/>
          <w:lang w:val="az-Latn-AZ"/>
        </w:rPr>
        <w:t>ırda dünya iqtisadi sistemind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apardığı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kimi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çıxış edir. Son 20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rrüfatında birbaşa xarici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 iqtisadi sektorun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 meydana çıxaran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</w:t>
      </w:r>
      <w:r>
        <w:rPr>
          <w:rFonts w:ascii="Times New Roman" w:hAnsi="Times New Roman" w:cs="Times New Roman"/>
          <w:sz w:val="28"/>
          <w:szCs w:val="28"/>
          <w:lang w:val="az-Latn-AZ"/>
        </w:rPr>
        <w:t>zırda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rolunu oynayırlar.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Burax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ılış işinin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birbaşa xarici investisiyalar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praktiki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prosesin dinamikasının analizin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 Birinci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</w:t>
      </w:r>
      <w:r>
        <w:rPr>
          <w:rFonts w:ascii="Times New Roman" w:hAnsi="Times New Roman" w:cs="Times New Roman"/>
          <w:sz w:val="28"/>
          <w:szCs w:val="28"/>
          <w:lang w:val="az-Latn-AZ"/>
        </w:rPr>
        <w:t>umi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prosesinin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sasları,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birbaşa xarici investisiyaların meydana çıxmasının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 olunmuşdur. Ikinci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kompleks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dqiqi bu pr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osesin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olan transmilli korporasiyaların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iqtisadiyyatının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sistemin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inteqrasiyasında birbaşa xarici investisiyaların rolu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dqiq edilmişdir.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dqiqat 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bir cox 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z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biyyat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nb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beyn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lxalq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kilatlar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(“UNCTAD; UN”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hesabatlarından,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Iqtisadiyyat Nazirliyinin ARDNŞ-nin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’lumat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internet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(</w:t>
      </w:r>
      <w:r>
        <w:rPr>
          <w:rFonts w:ascii="Times New Roman" w:hAnsi="Times New Roman" w:cs="Times New Roman"/>
          <w:sz w:val="28"/>
          <w:szCs w:val="28"/>
          <w:lang w:val="az-Latn-AZ"/>
        </w:rPr>
        <w:t>“Fianancial Times”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zetin, elmi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edilmişdir. </w:t>
      </w:r>
    </w:p>
    <w:p w:rsidR="00000000" w:rsidRDefault="0060126F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Giri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rrufat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müasir inkişaf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iqtisadi artım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investisiyaların rolu danılmazdır. Aydındır ki, birbaş</w:t>
      </w:r>
      <w:r>
        <w:rPr>
          <w:rFonts w:ascii="Times New Roman" w:hAnsi="Times New Roman" w:cs="Times New Roman"/>
          <w:sz w:val="28"/>
          <w:szCs w:val="28"/>
          <w:lang w:val="az-Latn-AZ"/>
        </w:rPr>
        <w:t>a xarici investisiyalar ayrı-ayrı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xarici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borcu yaratmır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onun örtülm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yaradır,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elmi-texniki kooperasiya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iqtisadiyyatların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rrüfata aktiv inteqrasiy</w:t>
      </w:r>
      <w:r>
        <w:rPr>
          <w:rFonts w:ascii="Times New Roman" w:hAnsi="Times New Roman" w:cs="Times New Roman"/>
          <w:sz w:val="28"/>
          <w:szCs w:val="28"/>
          <w:lang w:val="az-Latn-AZ"/>
        </w:rPr>
        <w:t>asına münbit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yaradır.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rarasında birbaşa xarici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dünya iqtisadiyyatında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 meydana çıxaran iri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– TMK-lar yaradılır.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prosesini mey</w:t>
      </w:r>
      <w:r>
        <w:rPr>
          <w:rFonts w:ascii="Times New Roman" w:hAnsi="Times New Roman" w:cs="Times New Roman"/>
          <w:sz w:val="28"/>
          <w:szCs w:val="28"/>
          <w:lang w:val="ru-RU"/>
        </w:rPr>
        <w:t>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ıxaran TMK-lar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rrüfatında yeni «güc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ri» olmaqla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müasir xarici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artıq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deyil, 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satışının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dominant prosesdir: bu üsulla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satış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ümumdünya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şdirilmişl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 qabaqlayır, ümumdünya ixracatının özü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TMK-ın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şö’b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aparılan firmadax</w:t>
      </w:r>
      <w:r>
        <w:rPr>
          <w:rFonts w:ascii="Times New Roman" w:hAnsi="Times New Roman" w:cs="Times New Roman"/>
          <w:sz w:val="28"/>
          <w:szCs w:val="28"/>
          <w:lang w:val="az-Latn-AZ"/>
        </w:rPr>
        <w:t>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Butun bunlardan bel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bir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ıxarmaq olar ki, TMK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vahid mal,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kapital,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bazarına çevrilir. TMK-lar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iqtisadi resurslarına birbaşa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çıxış imkanı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öx kapitalı, istehsal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sahibkarlaq bacarığını istehsalata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dünya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effektiv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yaradırlar.</w:t>
      </w:r>
    </w:p>
    <w:p w:rsidR="00000000" w:rsidRDefault="0060126F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b/>
          <w:bCs/>
          <w:sz w:val="36"/>
          <w:szCs w:val="36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F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sil 1.  Dunya t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s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rrufat sisteminin inki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af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ında birbaş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a xarici investisiyaların 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h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miyy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ti</w:t>
      </w:r>
    </w:p>
    <w:p w:rsidR="00000000" w:rsidRDefault="0060126F">
      <w:pPr>
        <w:ind w:left="1134" w:hanging="1134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b/>
          <w:bCs/>
          <w:sz w:val="36"/>
          <w:szCs w:val="36"/>
          <w:lang w:val="ru-RU"/>
        </w:rPr>
        <w:t>I.1. Kapital ixrac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ının n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z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ri-metodoloji aspektl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 v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müasir xüsusiyy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tl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 - 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ri-metodoloji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Iqtisadi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biyyatlarda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miqrasiyasını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izah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mövcuddur.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adlanan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e’tibaril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neoklassik, neokeyns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marksist konsepsiyaları, müasir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 konsepsiyası, portfel investisiyalar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kapital qaçışı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</w:t>
      </w:r>
      <w:r>
        <w:rPr>
          <w:sz w:val="28"/>
          <w:szCs w:val="28"/>
          <w:lang w:val="ru-RU"/>
        </w:rPr>
        <w:t>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neoklassik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klassik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inkişaf etmişdir.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onun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 D. Rikardonun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prinsipi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 Bu prinsip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istinad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klassik ingilis iqti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sadçısı C.S. Nill XIX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kapitalın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olmağa başladı. Rikardonun ardınca o,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 ki, kapital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qeyri-b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rliyi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edir, hansı ki,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kapital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enm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baş verir.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XIX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srin sonu XX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srin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vv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ingilis iqtisadc</w:t>
      </w:r>
      <w:r>
        <w:rPr>
          <w:rFonts w:ascii="Times New Roman" w:hAnsi="Times New Roman" w:cs="Times New Roman"/>
          <w:sz w:val="28"/>
          <w:szCs w:val="28"/>
          <w:lang w:val="az-Latn-AZ"/>
        </w:rPr>
        <w:t>ıları, xüsus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C.A. Hobson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C.Keyrns. C.B. Seyin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konsepsiyasını BIM sistemin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</w:t>
      </w:r>
      <w:r>
        <w:rPr>
          <w:rFonts w:ascii="Times New Roman" w:hAnsi="Times New Roman" w:cs="Times New Roman"/>
          <w:sz w:val="28"/>
          <w:szCs w:val="28"/>
          <w:lang w:val="az-Latn-AZ"/>
        </w:rPr>
        <w:t>sferasına da aid etdil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Keyrns neoklassik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alternativliyi haqqında mühüm bir postulat 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etmişdir: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miqrasiyası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fdarlarının, marjinalizmin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 qoyan K.Manqer, U.Cevons, E.Bem-Baverka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 qoyulmuş son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lilik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maraqları da buradan yaranmışdır.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Ingilis iqtisadc</w:t>
      </w:r>
      <w:r>
        <w:rPr>
          <w:rFonts w:ascii="Times New Roman" w:hAnsi="Times New Roman" w:cs="Times New Roman"/>
          <w:sz w:val="28"/>
          <w:szCs w:val="28"/>
          <w:lang w:val="az-Latn-AZ"/>
        </w:rPr>
        <w:t>ıları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BIM siste</w:t>
      </w:r>
      <w:r>
        <w:rPr>
          <w:rFonts w:ascii="Times New Roman" w:hAnsi="Times New Roman" w:cs="Times New Roman"/>
          <w:sz w:val="28"/>
          <w:szCs w:val="28"/>
          <w:lang w:val="az-Latn-AZ"/>
        </w:rPr>
        <w:t>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 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rrikdil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(ölk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mobillik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rqli olaraq)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bu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sistemind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iştirakı çox da böyük deyil.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Neoklassik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bookmarkStart w:id="0" w:name="_GoBack"/>
      <w:bookmarkEnd w:id="0"/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XX-ci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srin I onilliyind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E.Hek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er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B.Olin, R. Nurkse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K.Iverson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find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kmill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dirilmi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dir. Bel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ki, Hek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er son f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ydal</w:t>
      </w:r>
      <w:r>
        <w:rPr>
          <w:rFonts w:ascii="Times New Roman" w:hAnsi="Times New Roman" w:cs="Times New Roman"/>
          <w:sz w:val="28"/>
          <w:szCs w:val="28"/>
          <w:lang w:val="az-Latn-AZ"/>
        </w:rPr>
        <w:t>ılıq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tarazlığının tendensiyasını formalaşdırmışdır. Bu tendensiya özün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i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yol açır ki, bu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miqdarları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deyil.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B.Olin 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konsepsiyas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 ki,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onlara olan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batlarla bağlıdır: onlar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 aşağı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doğru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 Kapital üçün son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lilik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faiz stavkaları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olunur. Olin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tamamlayıcı momentl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rmişdir. Bunl</w:t>
      </w:r>
      <w:r>
        <w:rPr>
          <w:rFonts w:ascii="Times New Roman" w:hAnsi="Times New Roman" w:cs="Times New Roman"/>
          <w:sz w:val="28"/>
          <w:szCs w:val="28"/>
          <w:lang w:val="az-Latn-AZ"/>
        </w:rPr>
        <w:t>ara o, gömrük baryerl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idxalına mane olur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kapitalın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bazara girm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yaradır), filialların kapital yatırımları coğrafi diversifikasiyasına can atması, xarici investisiya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</w:t>
      </w:r>
      <w:r>
        <w:rPr>
          <w:rFonts w:ascii="Times New Roman" w:hAnsi="Times New Roman" w:cs="Times New Roman"/>
          <w:sz w:val="28"/>
          <w:szCs w:val="28"/>
          <w:lang w:val="az-Latn-AZ"/>
        </w:rPr>
        <w:t>kli tipl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ayrılmasını aid etmişdir.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R.Nurkse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modell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yaratmış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lmişdir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eksportu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 yaranır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kapitalı idxal edir. Nurkse bu </w:t>
      </w:r>
      <w:r>
        <w:rPr>
          <w:rFonts w:ascii="Times New Roman" w:hAnsi="Times New Roman" w:cs="Times New Roman"/>
          <w:sz w:val="28"/>
          <w:szCs w:val="28"/>
          <w:lang w:val="az-Latn-AZ"/>
        </w:rPr>
        <w:t>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nasibliyin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qbul sayır. K. Iverson neoklassik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iki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sini-real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balansının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ndirir. O,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mçinin qeyd edirdi ki, </w:t>
      </w:r>
      <w:r>
        <w:rPr>
          <w:rFonts w:ascii="Times New Roman" w:hAnsi="Times New Roman" w:cs="Times New Roman"/>
          <w:sz w:val="28"/>
          <w:szCs w:val="28"/>
          <w:lang w:val="az-Latn-AZ"/>
        </w:rPr>
        <w:t>kapitalın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tipl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kapitalın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rrikliy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aktiv kapital ixrac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faktla izah olunur.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Neokeyns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si-bu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fdarlar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kapita</w:t>
      </w:r>
      <w:r>
        <w:rPr>
          <w:rFonts w:ascii="Times New Roman" w:hAnsi="Times New Roman" w:cs="Times New Roman"/>
          <w:sz w:val="28"/>
          <w:szCs w:val="28"/>
          <w:lang w:val="az-Latn-AZ"/>
        </w:rPr>
        <w:t>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balansı arasında olan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plana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Keyns özü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 ki, kapitalın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balansında tarazlığın pozulması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dardır.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ixracı onların idxalından artıq olduqda kapital ö</w:t>
      </w:r>
      <w:r>
        <w:rPr>
          <w:rFonts w:ascii="Times New Roman" w:hAnsi="Times New Roman" w:cs="Times New Roman"/>
          <w:sz w:val="28"/>
          <w:szCs w:val="28"/>
          <w:lang w:val="az-Latn-AZ"/>
        </w:rPr>
        <w:t>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ixrac olunur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zaman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müdaxil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labüddür. R.Harrod özünün «iqtisadi dinamika»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modelind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 ki, kapital baxımından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 olan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artım tempi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aşağı olarsa,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 axını tendensiyası bir o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 E.Domor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balansı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 ki,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kapital ixracı onun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investisiyalarından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investisiyalardan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lirin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investi</w:t>
      </w:r>
      <w:r>
        <w:rPr>
          <w:sz w:val="28"/>
          <w:szCs w:val="28"/>
          <w:lang w:val="ru-RU"/>
        </w:rPr>
        <w:t>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investisiya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çox artırsa bu zaman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balansı aktivdir.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halda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balansı passivdir.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Neokeyns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 IEO-in Afrika, Asiya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Lat</w:t>
      </w:r>
      <w:r>
        <w:rPr>
          <w:rFonts w:ascii="Times New Roman" w:hAnsi="Times New Roman" w:cs="Times New Roman"/>
          <w:sz w:val="28"/>
          <w:szCs w:val="28"/>
          <w:lang w:val="az-Latn-AZ"/>
        </w:rPr>
        <w:t>ın Amerikası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inkişafına etdikl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köm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sasına çevri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 Çünki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IEOÖ-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ixracı eyni zamanda onun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ixracatçı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idxalçı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iqtisadi aktivliyin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 verir. Lakin onu da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IEOÖ-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axını böyük risk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</w:t>
      </w:r>
      <w:r>
        <w:rPr>
          <w:rFonts w:ascii="Times New Roman" w:hAnsi="Times New Roman" w:cs="Times New Roman"/>
          <w:sz w:val="28"/>
          <w:szCs w:val="28"/>
          <w:lang w:val="az-Latn-AZ"/>
        </w:rPr>
        <w:t>ılaşır.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Umumilikd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goturdukd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neokeyns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sinin bir s</w:t>
      </w:r>
      <w:r>
        <w:rPr>
          <w:rFonts w:ascii="Times New Roman" w:hAnsi="Times New Roman" w:cs="Times New Roman"/>
          <w:sz w:val="28"/>
          <w:szCs w:val="28"/>
          <w:lang w:val="az-Latn-AZ"/>
        </w:rPr>
        <w:t>ıra çatışmamazlıqları mövcuddur.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neoklassik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makroiqtisadi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saslanaraq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 investorların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almır.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Marksist konsepsiya – bu konsepsiyan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b</w:t>
      </w:r>
      <w:r>
        <w:rPr>
          <w:rFonts w:ascii="Times New Roman" w:hAnsi="Times New Roman" w:cs="Times New Roman"/>
          <w:sz w:val="28"/>
          <w:szCs w:val="28"/>
          <w:lang w:val="az-Latn-AZ"/>
        </w:rPr>
        <w:t>anisi K. Marks kapital ixracının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bini onun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nisbi artıqlığını görür. Nisbi artıq kapital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vhumu altında o, 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tuturdu ki, bu kapitalın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normasının aşağı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 Nisbi artıq kapital üç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zahür edir: mal, istehsal (artıq istehsal gücü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pul formasında.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dünya kapitalizm sistemin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olunması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yaranmasının (istehsal infrastrukturu)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ixracı baş verir. XIX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sonunda monopol</w:t>
      </w:r>
      <w:r>
        <w:rPr>
          <w:rFonts w:ascii="Times New Roman" w:hAnsi="Times New Roman" w:cs="Times New Roman"/>
          <w:sz w:val="28"/>
          <w:szCs w:val="28"/>
          <w:lang w:val="az-Latn-AZ"/>
        </w:rPr>
        <w:t>iyaların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kapital ixracına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 verdikd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V.I. Lenin bu prosesi kapitalizmin müasir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si, onun tipik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saymışdır.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Yeni marksist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numay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yuxar</w:t>
      </w:r>
      <w:r>
        <w:rPr>
          <w:rFonts w:ascii="Times New Roman" w:hAnsi="Times New Roman" w:cs="Times New Roman"/>
          <w:sz w:val="28"/>
          <w:szCs w:val="28"/>
          <w:lang w:val="az-Latn-AZ"/>
        </w:rPr>
        <w:t>ıda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kapital ixracının daha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r: istehsalın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inhisarlar arasında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inkişaf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artması (h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IEÖ-in,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IEOÖ-in xarici kapitala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batının artmasına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Muasir TMK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ri: 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XX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ikinci yarısında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 iqtisadi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keçmişdir. Ilk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 ancaq firma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öyrinilirdi, sonralar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 üçün ayrıca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konsepsiyalar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nib hazırlanmağa başland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 ki, onların 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amerikan iqtisadçılarının ideyaları üstün mövqe tutur: S.Haymerin birbaşa investisiyaların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baxımından firmaların yerli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üstünlüy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olma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ruriliyi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R.Kouzun iri k</w:t>
      </w:r>
      <w:r>
        <w:rPr>
          <w:rFonts w:ascii="Times New Roman" w:hAnsi="Times New Roman" w:cs="Times New Roman"/>
          <w:sz w:val="28"/>
          <w:szCs w:val="28"/>
          <w:lang w:val="az-Latn-AZ"/>
        </w:rPr>
        <w:t>orparasiya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spesifik bazarın mövcudluğu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R. Vernonun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dövrü» konsepsiyası (bu konsepsiyayada o, TMK anlayışını xarici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» vurmağa çalışan milli inhisar kimi izah edir).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C.Helbreyt hesab edirdi ki,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genezi</w:t>
      </w:r>
      <w:r>
        <w:rPr>
          <w:rFonts w:ascii="Times New Roman" w:hAnsi="Times New Roman" w:cs="Times New Roman"/>
          <w:sz w:val="28"/>
          <w:szCs w:val="28"/>
          <w:lang w:val="az-Latn-AZ"/>
        </w:rPr>
        <w:t>si texnoloji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nir. Müasir istehsal XIX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mür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olduğundan onun reallaşması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firmalarından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mal-xidm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yaradılmasını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Marksist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gor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TMK - istehsal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lmill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 prosesind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sidir. TMK-ların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xüsusiyy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-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’ni birbaşa investisiyaların mövcudluğudur.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  konsepsiyası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 mode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hazırlanmışdır: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1. Inhisarc</w:t>
      </w:r>
      <w:r>
        <w:rPr>
          <w:rFonts w:ascii="Times New Roman" w:hAnsi="Times New Roman" w:cs="Times New Roman"/>
          <w:sz w:val="28"/>
          <w:szCs w:val="28"/>
          <w:lang w:val="az-Latn-AZ"/>
        </w:rPr>
        <w:t>ı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modeli – bu model S.Haymer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hazırlanmış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sonralar Ç.P. Kindleberqer, R.E. Keyvz, Y.C. Conson, R. Lakru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inkişaf etdirilmişdir. Bu model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investor yerli investora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olur. O,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bazarını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konyunkturunu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if bilir, geniş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yoxdur,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şir.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ona yerli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inhisarçı üstünlük lazımdır ki, o, daha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götür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bilsin. Bu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inhisarçı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(bu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E.Çembellin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hazırlanıb)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hesabına investisiya riskin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mükafatdır.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Xarici investor ucun inhisarc</w:t>
      </w:r>
      <w:r>
        <w:rPr>
          <w:rFonts w:ascii="Times New Roman" w:hAnsi="Times New Roman" w:cs="Times New Roman"/>
          <w:sz w:val="28"/>
          <w:szCs w:val="28"/>
          <w:lang w:val="az-Latn-AZ"/>
        </w:rPr>
        <w:t>ı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fhumuna -yerli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bazarlarında qeyri-mük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orijinal olduqda), resurslar bazarında qeyri-mük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(xarici firma mük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texnologiyaya, böyük sahibkarlıq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olduqda), xarici investisiyanın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(xarici kapit</w:t>
      </w:r>
      <w:r>
        <w:rPr>
          <w:rFonts w:ascii="Times New Roman" w:hAnsi="Times New Roman" w:cs="Times New Roman"/>
          <w:sz w:val="28"/>
          <w:szCs w:val="28"/>
          <w:lang w:val="az-Latn-AZ"/>
        </w:rPr>
        <w:t>ala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Inhisarc</w:t>
      </w:r>
      <w:r>
        <w:rPr>
          <w:rFonts w:ascii="Times New Roman" w:hAnsi="Times New Roman" w:cs="Times New Roman"/>
          <w:sz w:val="28"/>
          <w:szCs w:val="28"/>
          <w:lang w:val="az-Latn-AZ"/>
        </w:rPr>
        <w:t>ı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modeli inhisarçı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olaraq birbaşa investisiyaların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artım tempini – firmanın istehsalının kifay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saxlanılmasının yeni bazarlar say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mümkünlüy</w:t>
      </w:r>
      <w:r>
        <w:rPr>
          <w:rFonts w:ascii="Times New Roman" w:hAnsi="Times New Roman" w:cs="Times New Roman"/>
          <w:sz w:val="28"/>
          <w:szCs w:val="28"/>
          <w:lang w:val="az-Latn-AZ"/>
        </w:rPr>
        <w:t>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ixracında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baryerl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mövcudluğu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izah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>nin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yat dovru modeli. Bu model amerika iqtisadc</w:t>
      </w:r>
      <w:r>
        <w:rPr>
          <w:rFonts w:ascii="Times New Roman" w:hAnsi="Times New Roman" w:cs="Times New Roman"/>
          <w:sz w:val="28"/>
          <w:szCs w:val="28"/>
          <w:lang w:val="az-Latn-AZ"/>
        </w:rPr>
        <w:t>ısı R. Verno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firmanın artım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sasında hazırlanmışdır: yeni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olur: Bazara çıxma, </w:t>
      </w:r>
      <w:r>
        <w:rPr>
          <w:rFonts w:ascii="Times New Roman" w:hAnsi="Times New Roman" w:cs="Times New Roman"/>
          <w:sz w:val="28"/>
          <w:szCs w:val="28"/>
          <w:lang w:val="az-Latn-AZ"/>
        </w:rPr>
        <w:t>satışın artımı, yetkinlik, enm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ri. Istehsalı yeni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olunmuş firmaya aid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dövrü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rqlidir: I – yeni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inhisarçı istehsalı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ixracı, II xarici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 firmalar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analoji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istehsalı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bazar</w:t>
      </w:r>
      <w:r>
        <w:rPr>
          <w:rFonts w:ascii="Times New Roman" w:hAnsi="Times New Roman" w:cs="Times New Roman"/>
          <w:sz w:val="28"/>
          <w:szCs w:val="28"/>
          <w:lang w:val="az-Latn-AZ"/>
        </w:rPr>
        <w:t>a çıxarılması (ilk olaraq öz daxili bazarına), III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üçüncü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bazarlarına çıxması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pioner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eksportunun azalması ( IV –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pioner-ölk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bazarlarına çıxması).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bazarda yeni 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qibl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meydana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</w:t>
      </w:r>
      <w:r>
        <w:rPr>
          <w:rFonts w:ascii="Times New Roman" w:hAnsi="Times New Roman" w:cs="Times New Roman"/>
          <w:sz w:val="28"/>
          <w:szCs w:val="28"/>
          <w:lang w:val="az-Latn-AZ"/>
        </w:rPr>
        <w:t>rma yeni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istehsalına başlaya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Ixrac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artdıqca firma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mçinin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dövrünün uzanması üçün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istehsalını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artım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yetkinlik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aşağı düşür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</w:t>
      </w:r>
      <w:r>
        <w:rPr>
          <w:rFonts w:ascii="Times New Roman" w:hAnsi="Times New Roman" w:cs="Times New Roman"/>
          <w:sz w:val="28"/>
          <w:szCs w:val="28"/>
          <w:lang w:val="az-Latn-AZ"/>
        </w:rPr>
        <w:t>nunla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enm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 artması imkanları,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xarici istehsalın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şkili imkanları artır.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eksportuna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istehsalın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az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gömrük baryerl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xarici kompaniyalara asan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3.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lmill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modeli.  R. Kouzun iri 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bölm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olan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korporasiyanın filiallarının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daxili bazarların mövcudluğu haqqında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saslanır. Bu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modelin yaradıcıları P. Bakli, M. Kesson, C. Makmanus, C. Danninq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hesab edirdil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formal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liyyatların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iri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rrüfat- firmadaxili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4. Marksist model.  Bu model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butov marks</w:t>
      </w:r>
      <w:r>
        <w:rPr>
          <w:sz w:val="28"/>
          <w:szCs w:val="28"/>
          <w:lang w:val="ru-RU"/>
        </w:rPr>
        <w:t>ist konsepsiya kimi nisbi art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ıq kapital ideyasına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5. Eklektik model.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yuxarıdakı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 modell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C. Danninqin eklektik modelinin yaranmasına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çıxardı. Bu model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firma 3 ilkin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rtin eyni vaxtda uyğun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istehsalına başlayır (birbaşa investisiyalar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keçirilir): 1) Firma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firmalara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spesifik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 2) Firma üçün bu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lidir.(be</w:t>
      </w:r>
      <w:r>
        <w:rPr>
          <w:rFonts w:ascii="Times New Roman" w:hAnsi="Times New Roman" w:cs="Times New Roman"/>
          <w:sz w:val="28"/>
          <w:szCs w:val="28"/>
          <w:lang w:val="az-Latn-AZ"/>
        </w:rPr>
        <w:t>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üstünlüyü) 3)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istehsal resurslarının öz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effektiv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 (yerd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üstünlüyü).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Muasir dovrd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eklektik model daha cox populyard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ır. </w:t>
      </w:r>
    </w:p>
    <w:p w:rsidR="00000000" w:rsidRDefault="0060126F">
      <w:pPr>
        <w:spacing w:line="360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Portfel investisiyalar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si. Portfel investorlar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xari</w:t>
      </w:r>
      <w:r>
        <w:rPr>
          <w:rFonts w:ascii="Times New Roman" w:hAnsi="Times New Roman" w:cs="Times New Roman"/>
          <w:sz w:val="28"/>
          <w:szCs w:val="28"/>
          <w:lang w:val="az-Latn-AZ"/>
        </w:rPr>
        <w:t>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üç moment maraqlandırır: 1) Xarici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  2)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    3) Xarici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hesabına öz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portfelini diversifikasiya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marağı</w:t>
      </w:r>
      <w:r>
        <w:rPr>
          <w:lang w:val="ru-RU"/>
        </w:rPr>
        <w:t>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 3 momentin kombinasiyas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 por</w:t>
      </w:r>
      <w:r>
        <w:rPr>
          <w:rFonts w:ascii="Times New Roman" w:hAnsi="Times New Roman" w:cs="Times New Roman"/>
          <w:sz w:val="28"/>
          <w:szCs w:val="28"/>
          <w:lang w:val="az-Latn-AZ"/>
        </w:rPr>
        <w:t>tfel investisiyaların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 strukturunun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ddüdl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çox meylli olmasını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saslandırır.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qac</w:t>
      </w:r>
      <w:r>
        <w:rPr>
          <w:rFonts w:ascii="Times New Roman" w:hAnsi="Times New Roman" w:cs="Times New Roman"/>
          <w:sz w:val="28"/>
          <w:szCs w:val="28"/>
          <w:lang w:val="az-Latn-AZ"/>
        </w:rPr>
        <w:t>ışı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 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az inkişaf edib. D. Kaddinqton kapital qaçışının qısa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kapitalı</w:t>
      </w:r>
      <w:r>
        <w:rPr>
          <w:rFonts w:ascii="Times New Roman" w:hAnsi="Times New Roman" w:cs="Times New Roman"/>
          <w:sz w:val="28"/>
          <w:szCs w:val="28"/>
          <w:lang w:val="az-Latn-AZ"/>
        </w:rPr>
        <w:t>n gizli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ixracına aid edir.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iqtisadçıların fikrinc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qaçışı yerli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kapitalının qeyri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investisiya iqlimi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tidir. 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«qaçır» ki, o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ri- qanuni yolla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nisbi artıqlılığı, onun yığımıdır.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o, sahibkar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ti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faiz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çıxarılır.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daxili investisiya defisiti zaman</w:t>
      </w:r>
      <w:r>
        <w:rPr>
          <w:rFonts w:ascii="Times New Roman" w:hAnsi="Times New Roman" w:cs="Times New Roman"/>
          <w:sz w:val="28"/>
          <w:szCs w:val="28"/>
          <w:lang w:val="az-Latn-AZ"/>
        </w:rPr>
        <w:t>ı da kapital ixracı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Bu amil hazırki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olsa da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qloballaşması,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milli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maraqlarının çulğaması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90-c</w:t>
      </w:r>
      <w:r>
        <w:rPr>
          <w:rFonts w:ascii="Times New Roman" w:hAnsi="Times New Roman" w:cs="Times New Roman"/>
          <w:sz w:val="28"/>
          <w:szCs w:val="28"/>
          <w:lang w:val="az-Latn-AZ"/>
        </w:rPr>
        <w:t>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dünyada sığorta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pensiya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fondlarda akumlyasiya olunmuş,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axtaran külli miqdarda rezerv kapitalı yarandı. 1995-ci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ABŞ-da yuxarıda sadalanan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8 trln.</w:t>
      </w:r>
      <w:r>
        <w:rPr>
          <w:rFonts w:ascii="Times New Roman" w:hAnsi="Times New Roman" w:cs="Times New Roman"/>
          <w:sz w:val="28"/>
          <w:szCs w:val="28"/>
          <w:lang w:val="az-Latn-AZ"/>
        </w:rPr>
        <w:t>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edirdi. IEÖ-in kapital ixracı XX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II yarısından intensiv sur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 Onun köm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krar istehsalın ziddiyy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aradan qaldırılır, ixrac artırılır,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avadanlıqlara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 artır,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çoxalır,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azalma tendensiyası neytrallaşdırılır, dünya iqtisadiyyatı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olunur.                          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rrüfatında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edir: Milli iqtisadiyyatda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–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istehsalın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kisinin azalması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kisinin artması.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IEO-in milli iqtisadiyyatlar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 istehsal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uyğun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(40:60)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malların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(17:83) xeyli artı</w:t>
      </w:r>
      <w:r>
        <w:rPr>
          <w:rFonts w:ascii="Times New Roman" w:hAnsi="Times New Roman" w:cs="Times New Roman"/>
          <w:sz w:val="28"/>
          <w:szCs w:val="28"/>
          <w:lang w:val="az-Latn-AZ"/>
        </w:rPr>
        <w:t>q olduğundan artan daxili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özünü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strukturunda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özünü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 (maliyy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resurslarının ötürülm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müvafiq olaraq).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hazırda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«ixracı»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artmaqdadır.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Proqnozlar gost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rir ki, </w:t>
      </w:r>
      <w:r>
        <w:rPr>
          <w:sz w:val="28"/>
          <w:szCs w:val="28"/>
          <w:lang w:val="ru-RU"/>
        </w:rPr>
        <w:t>2000-ci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n,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ıq ABŞ-da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çalışan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25%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 Daha dinamik inkişaf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kosmik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kontor avadanlığı istehsalı,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rekreasiya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xarici turizm xid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aiddir. Bütün bunlar iri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e’maledici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importundan asılılığın artmasına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«iqtisadi zir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kliyi»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anoloji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mayüll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yaradır.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 sistemind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tarazlığın azaldılması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bu proses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dinamiklik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tirir.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şkilatlarının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olunur,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onun artım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ixracı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IEÖ-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1980-90-cı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artım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keçmişdir. Kapital ixracının yuxarıdakı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artımı fonunda onun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 da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miqrasiyası-kapitalın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qarşılıqlı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olub,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>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tirir.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çoxu kapitalın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ixracatçısı,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idxalatçısı kimi çıxış edir: bununla da çarpaz investisiyalaşma prosesi baş verir.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aşağıdakılardır: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1) Dunya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rrufat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</w:t>
      </w:r>
      <w:r>
        <w:rPr>
          <w:rFonts w:ascii="Times New Roman" w:hAnsi="Times New Roman" w:cs="Times New Roman"/>
          <w:sz w:val="28"/>
          <w:szCs w:val="28"/>
          <w:lang w:val="az-Latn-AZ"/>
        </w:rPr>
        <w:t>pitala olan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klifinin üst-üst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2) Yerli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 xml:space="preserve"> bazarlar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yenil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yaradılması imkanının mövcudluğu. Bu zaman kapital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hsulunun ixracına yol açmaq, ona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stimullaşdırmaq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olunur.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3) Kap</w:t>
      </w:r>
      <w:r>
        <w:rPr>
          <w:sz w:val="28"/>
          <w:szCs w:val="28"/>
          <w:lang w:val="ru-RU"/>
        </w:rPr>
        <w:t>ital istiqam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ucuz xammal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ci quvv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sinin movcudlu</w:t>
      </w:r>
      <w:r>
        <w:rPr>
          <w:rFonts w:ascii="Times New Roman" w:hAnsi="Times New Roman" w:cs="Times New Roman"/>
          <w:sz w:val="28"/>
          <w:szCs w:val="28"/>
          <w:lang w:val="az-Latn-AZ"/>
        </w:rPr>
        <w:t>ğu (M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n: emaledici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alman işçisinin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Tayvan işçisinin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4, braziliyalıdan-9, meksika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rusdan-54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artıqdır).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4)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stabil siyasi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rait,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investisiya iqlimi, azad iqtisadi zonalarda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ştli investisiya rejimi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5) Kapital istiqam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«donor»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kin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daha 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ğı ekoloji standartlar.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6)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tarif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qeyri-tarif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III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bazarlarına daxil olması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(M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n: Israil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Koreya yapon avtomobill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idxalına qadağa qoyulub. Lakin ABŞ-da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yapon avtomobil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üçün b</w:t>
      </w:r>
      <w:r>
        <w:rPr>
          <w:rFonts w:ascii="Times New Roman" w:hAnsi="Times New Roman" w:cs="Times New Roman"/>
          <w:sz w:val="28"/>
          <w:szCs w:val="28"/>
          <w:lang w:val="az-Latn-AZ"/>
        </w:rPr>
        <w:t>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yoxdur).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Hans</w:t>
      </w:r>
      <w:r>
        <w:rPr>
          <w:rFonts w:ascii="Times New Roman" w:hAnsi="Times New Roman" w:cs="Times New Roman"/>
          <w:sz w:val="28"/>
          <w:szCs w:val="28"/>
          <w:lang w:val="az-Latn-AZ"/>
        </w:rPr>
        <w:t>ı faktorlar kapital ixracını meydana çıxarır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 stimullaşdırır?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1) 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tverici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olan, onu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milli iqtisadiyyatların artan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bağlılığı, istesalın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kap</w:t>
      </w:r>
      <w:r>
        <w:rPr>
          <w:rFonts w:ascii="Times New Roman" w:hAnsi="Times New Roman" w:cs="Times New Roman"/>
          <w:sz w:val="28"/>
          <w:szCs w:val="28"/>
          <w:lang w:val="az-Latn-AZ"/>
        </w:rPr>
        <w:t>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güclü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'sir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rir. Kapital ixracı,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 istehsalın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hsulun yaranmasının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amilidir.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- qlobal bazarda reallaşan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hsuldur. Bu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vahid 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salınmış halda - unifikasiya edilmiş olur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coğrafi, milli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 olmayaraq reallaşır (avtomobil,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elektronika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2)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nayenin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kooperasiyas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hansı bir iri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korporasiya 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ayrı-ayrı hüquqi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öz aralarında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rarası, texnoloji, detal ixtisaslaşması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yaradır ki, bu prosesi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ixracı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3) IEO-d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iqtisadi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ım tempini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normada saxla</w:t>
      </w:r>
      <w:r>
        <w:rPr>
          <w:rFonts w:ascii="Times New Roman" w:hAnsi="Times New Roman" w:cs="Times New Roman"/>
          <w:sz w:val="28"/>
          <w:szCs w:val="28"/>
          <w:lang w:val="az-Latn-AZ"/>
        </w:rPr>
        <w:t>maq,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nayenin qabaqcıl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inkişaf etdirm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olunması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iqtisadi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IEOO-investisiya iqtisadi yuks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qs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yata kecirdikl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 iqtisadi siyas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5) Kapital ax</w:t>
      </w:r>
      <w:r>
        <w:rPr>
          <w:rFonts w:ascii="Times New Roman" w:hAnsi="Times New Roman" w:cs="Times New Roman"/>
          <w:sz w:val="28"/>
          <w:szCs w:val="28"/>
          <w:lang w:val="az-Latn-AZ"/>
        </w:rPr>
        <w:t>ınlarını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kapital ixracını stimullaşdıran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6)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mcinin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tin, elmi-texniki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kda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ığın inkişafına, investisiya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olunmasının stimullaşdırılmasına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kapitala ikiqat vergiqoyma</w:t>
      </w:r>
      <w:r>
        <w:rPr>
          <w:rFonts w:ascii="Times New Roman" w:hAnsi="Times New Roman" w:cs="Times New Roman"/>
          <w:sz w:val="28"/>
          <w:szCs w:val="28"/>
          <w:lang w:val="az-Latn-AZ"/>
        </w:rPr>
        <w:t>nın qarşısını alan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sazişl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1970-ci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rin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vv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aktivl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getdikc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gucl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kapital bazarlar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özünü bazar iqtisadiyyatlı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kapitalın artan miqrasiyası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büruz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verir: birbaşa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portfel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artır, uzun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qısa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rin, yevrovalyuta bazarlarında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miqyası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BIM sistemind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muhum yer tutan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dünya iqtisadiyyatına mühüm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'sir ed</w:t>
      </w:r>
      <w:r>
        <w:rPr>
          <w:rFonts w:ascii="Times New Roman" w:hAnsi="Times New Roman" w:cs="Times New Roman"/>
          <w:sz w:val="28"/>
          <w:szCs w:val="28"/>
          <w:lang w:val="az-Latn-AZ"/>
        </w:rPr>
        <w:t>ir: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1) 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inkişaf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sür'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ndirir. Kapital dünya miqyasında daha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yatırılmaq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artırılmaq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çıxarılır. Kapitalı idxal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o, istehsal kapitalının çatışmazlığı problemini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yardım edir, investisiya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artırır, iqtisadi artım tempini sür'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2)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lxalq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kda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ığı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bölgüsünü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şdirir. Kapital ixracı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B-in inkişafı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biridir. Kapitalın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qa</w:t>
      </w:r>
      <w:r>
        <w:rPr>
          <w:rFonts w:ascii="Times New Roman" w:hAnsi="Times New Roman" w:cs="Times New Roman"/>
          <w:sz w:val="28"/>
          <w:szCs w:val="28"/>
          <w:lang w:val="az-Latn-AZ"/>
        </w:rPr>
        <w:t>rşılıqlı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ixtisaslaşma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kooperasiyanı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3)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raras</w:t>
      </w:r>
      <w:r>
        <w:rPr>
          <w:rFonts w:ascii="Times New Roman" w:hAnsi="Times New Roman" w:cs="Times New Roman"/>
          <w:sz w:val="28"/>
          <w:szCs w:val="28"/>
          <w:lang w:val="az-Latn-AZ"/>
        </w:rPr>
        <w:t>ı qarşılıqlı mal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artmasına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 (h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mçinin-beyn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korporasiyanın filialları arasında a</w:t>
      </w:r>
      <w:r>
        <w:rPr>
          <w:rFonts w:ascii="Times New Roman" w:hAnsi="Times New Roman" w:cs="Times New Roman"/>
          <w:sz w:val="28"/>
          <w:szCs w:val="28"/>
          <w:lang w:val="az-Latn-AZ"/>
        </w:rPr>
        <w:t>ralıq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 artırmaqla 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inkişafını stimullaşdırır).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inkişafını stimullaşdıran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eksport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import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olur: Eksportçu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aşağıdakılardır: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-Xarici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adekvat olmayan kapital ixracı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iqtisadi inkişafını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ğulluğun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'sir edir;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balans</w:t>
      </w:r>
      <w:r>
        <w:rPr>
          <w:rFonts w:ascii="Times New Roman" w:hAnsi="Times New Roman" w:cs="Times New Roman"/>
          <w:sz w:val="28"/>
          <w:szCs w:val="28"/>
          <w:lang w:val="az-Latn-AZ"/>
        </w:rPr>
        <w:t>ına pis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'sir edir.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</w:t>
      </w:r>
      <w:r>
        <w:rPr>
          <w:sz w:val="28"/>
          <w:szCs w:val="28"/>
          <w:lang w:val="ru-RU"/>
        </w:rPr>
        <w:t xml:space="preserve"> idxal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ucun 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bunun musb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ğıdakılardır: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nziml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kapital importu iqtisadi inki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afa yon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ldici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'sir gost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yeni 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rinin ac</w:t>
      </w:r>
      <w:r>
        <w:rPr>
          <w:rFonts w:ascii="Times New Roman" w:hAnsi="Times New Roman" w:cs="Times New Roman"/>
          <w:sz w:val="28"/>
          <w:szCs w:val="28"/>
          <w:lang w:val="az-Latn-AZ"/>
        </w:rPr>
        <w:t>ılmasına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olur;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yeni texnologiya, effektiv menecment 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tirir, ETT-ni s</w:t>
      </w:r>
      <w:r>
        <w:rPr>
          <w:sz w:val="28"/>
          <w:szCs w:val="28"/>
          <w:lang w:val="ru-RU"/>
        </w:rPr>
        <w:t>ur'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ndirir.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balans</w:t>
      </w:r>
      <w:r>
        <w:rPr>
          <w:rFonts w:ascii="Times New Roman" w:hAnsi="Times New Roman" w:cs="Times New Roman"/>
          <w:sz w:val="28"/>
          <w:szCs w:val="28"/>
          <w:lang w:val="az-Latn-AZ"/>
        </w:rPr>
        <w:t>ını yaxşılaşdırır.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Bunlarala yana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ı xarici kapital bir çox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-Xarici kapital ax</w:t>
      </w:r>
      <w:r>
        <w:rPr>
          <w:rFonts w:ascii="Times New Roman" w:hAnsi="Times New Roman" w:cs="Times New Roman"/>
          <w:sz w:val="28"/>
          <w:szCs w:val="28"/>
          <w:lang w:val="az-Latn-AZ"/>
        </w:rPr>
        <w:t>ını yerli kapitalın «h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tsizliyind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n»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onu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«ayrı salır».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iqtisadiyyatının biryönlü inkişafına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bununla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sizliyi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pozula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nzim olunmayan kapital ax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traf mühiti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altında qoya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-kapital idxal</w:t>
      </w:r>
      <w:r>
        <w:rPr>
          <w:rFonts w:ascii="Times New Roman" w:hAnsi="Times New Roman" w:cs="Times New Roman"/>
          <w:sz w:val="28"/>
          <w:szCs w:val="28"/>
          <w:lang w:val="az-Latn-AZ"/>
        </w:rPr>
        <w:t>ı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tsiz mallar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yerli bazara daxil olması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-borc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idxalı xarici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borclarını artırır;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transfert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importçu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vergi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gömrük daxilolmalarını aşağı salır.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sosial-iqtisadi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 ki, bu 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IEÖ,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keçid iqtisadiyyatlı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olmaqla IEOÖ üçün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Lakin butun hallarda yaln</w:t>
      </w:r>
      <w:r>
        <w:rPr>
          <w:rFonts w:ascii="Times New Roman" w:hAnsi="Times New Roman" w:cs="Times New Roman"/>
          <w:sz w:val="28"/>
          <w:szCs w:val="28"/>
          <w:lang w:val="az-Latn-AZ"/>
        </w:rPr>
        <w:t>ız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istisna olun</w:t>
      </w:r>
      <w:r>
        <w:rPr>
          <w:rFonts w:ascii="Times New Roman" w:hAnsi="Times New Roman" w:cs="Times New Roman"/>
          <w:sz w:val="28"/>
          <w:szCs w:val="28"/>
          <w:lang w:val="az-Latn-AZ"/>
        </w:rPr>
        <w:t>maqla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ümüd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 kimi mür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ziddiyy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proritet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seçm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kompramis variantlar axtarmalıdır.</w:t>
      </w:r>
    </w:p>
    <w:p w:rsidR="00000000" w:rsidRDefault="0060126F">
      <w:pPr>
        <w:spacing w:line="360" w:lineRule="auto"/>
        <w:ind w:firstLine="851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Valras qanunu. </w:t>
      </w: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kecirdikd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ayd</w:t>
      </w:r>
      <w:r>
        <w:rPr>
          <w:rFonts w:ascii="Times New Roman" w:hAnsi="Times New Roman" w:cs="Times New Roman"/>
          <w:sz w:val="28"/>
          <w:szCs w:val="28"/>
          <w:lang w:val="az-Latn-AZ"/>
        </w:rPr>
        <w:t>ın olur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idxalın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yegan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eksportdur. Real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daha bir üsulu-xaricd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 axını da mövcuddur.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borc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sahibkarlıq kapitalı ixrac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Isvecr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iqtisadc</w:t>
      </w:r>
      <w:r>
        <w:rPr>
          <w:rFonts w:ascii="Times New Roman" w:hAnsi="Times New Roman" w:cs="Times New Roman"/>
          <w:sz w:val="28"/>
          <w:szCs w:val="28"/>
          <w:lang w:val="az-Latn-AZ"/>
        </w:rPr>
        <w:t>ısı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riyaziyyatçısı Leon Valras bütün bu prosesi düstur halında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rmişdir. Sonralar onun bu qanunu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analizind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rol oynadı. Bu qanun aşağıdakı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idxal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onun ixrac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aktiv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xalis xarici satışa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000000" w:rsidRDefault="0060126F">
      <w:pPr>
        <w:spacing w:line="360" w:lineRule="auto"/>
        <w:ind w:firstLine="851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iM=X+NA+NR                      (1)</w:t>
      </w:r>
    </w:p>
    <w:p w:rsidR="00000000" w:rsidRDefault="0060126F">
      <w:pPr>
        <w:pStyle w:val="1"/>
        <w:keepNext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Burada iM-idxal;     X-ixrac;    NA (net assets) –aktivl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xalis sat</w:t>
      </w:r>
      <w:r>
        <w:rPr>
          <w:rFonts w:ascii="Times New Roman" w:hAnsi="Times New Roman" w:cs="Times New Roman"/>
          <w:sz w:val="28"/>
          <w:szCs w:val="28"/>
          <w:lang w:val="az-Latn-AZ"/>
        </w:rPr>
        <w:t>ışı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onlardan alınmış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ri);  NR (net interest) -faizl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xalis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nişi (xaric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qoyuluşlarından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Aktiv sat</w:t>
      </w:r>
      <w:r>
        <w:rPr>
          <w:rFonts w:ascii="Times New Roman" w:hAnsi="Times New Roman" w:cs="Times New Roman"/>
          <w:sz w:val="28"/>
          <w:szCs w:val="28"/>
          <w:lang w:val="az-Latn-AZ"/>
        </w:rPr>
        <w:t>ışları (mülkiyy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hüququ,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kağızlar, qızıl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bütün hallarda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axınıdır. Faiz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alınmış kapitaldan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nilir. Satılan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olduqca,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olunmuş kapitala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faiz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olacaq.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xalis satışı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olarsa (hazırda),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alınacaq xalis faiz ö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bir o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aşağı olar.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(1)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rliyini çevirs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alarıq:</w:t>
      </w:r>
    </w:p>
    <w:p w:rsidR="00000000" w:rsidRDefault="0060126F">
      <w:pPr>
        <w:spacing w:line="360" w:lineRule="auto"/>
        <w:ind w:firstLine="851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iM-X-NR=NA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Burada 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rab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rliyin sol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fi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cari balans</w:t>
      </w:r>
      <w:r>
        <w:rPr>
          <w:rFonts w:ascii="Times New Roman" w:hAnsi="Times New Roman" w:cs="Times New Roman"/>
          <w:sz w:val="28"/>
          <w:szCs w:val="28"/>
          <w:lang w:val="az-Latn-AZ"/>
        </w:rPr>
        <w:t>ıdır:-mal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balansı plyus kapital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xalis faiz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ri;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rliyin sağ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balansı</w:t>
      </w:r>
      <w:r>
        <w:rPr>
          <w:rFonts w:ascii="Times New Roman" w:hAnsi="Times New Roman" w:cs="Times New Roman"/>
          <w:sz w:val="28"/>
          <w:szCs w:val="28"/>
          <w:lang w:val="az-Latn-AZ"/>
        </w:rPr>
        <w:t>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Valras qanunundan bel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ıxır ki, 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balansı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işar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balansına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olmalıdır.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I.2. Birba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a investisiyalar kapital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 beyn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lxalq h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k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tinin müasir aparıcı forması kimi.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kapitalın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su</w:t>
      </w:r>
      <w:r>
        <w:rPr>
          <w:rFonts w:ascii="Times New Roman" w:hAnsi="Times New Roman" w:cs="Times New Roman"/>
          <w:sz w:val="28"/>
          <w:szCs w:val="28"/>
          <w:lang w:val="az-Latn-AZ"/>
        </w:rPr>
        <w:t>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yaranma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rolunda xüsusi kommersiya strukturları,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 çıxış edir. Dünya praktikasında kapital köçürm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 anlayışları arasında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 mövcuddur. Kapital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 portnyorlarla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liyyatlardan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borcların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(5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r), kapital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kompaniyaların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hm, obliqasiya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tli kağızlarının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portfelinin difersifikasiyası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pros</w:t>
      </w:r>
      <w:r>
        <w:rPr>
          <w:rFonts w:ascii="Times New Roman" w:hAnsi="Times New Roman" w:cs="Times New Roman"/>
          <w:sz w:val="28"/>
          <w:szCs w:val="28"/>
          <w:lang w:val="az-Latn-AZ"/>
        </w:rPr>
        <w:t>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Xarici investisiya anlay</w:t>
      </w:r>
      <w:r>
        <w:rPr>
          <w:rFonts w:ascii="Times New Roman" w:hAnsi="Times New Roman" w:cs="Times New Roman"/>
          <w:sz w:val="28"/>
          <w:szCs w:val="28"/>
          <w:lang w:val="az-Latn-AZ"/>
        </w:rPr>
        <w:t>ışı-kapitalın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formasıdır ki, kapital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kompaniyanın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dini güdür.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statistikada «Xalis 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ı»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fhumu da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nilir. Buna a</w:t>
      </w:r>
      <w:r>
        <w:rPr>
          <w:rFonts w:ascii="Times New Roman" w:hAnsi="Times New Roman" w:cs="Times New Roman"/>
          <w:sz w:val="28"/>
          <w:szCs w:val="28"/>
          <w:lang w:val="az-Latn-AZ"/>
        </w:rPr>
        <w:t>şağıdakılardır daxildir: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a) xususi subsidiyalar;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b) 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smi subsidiyalar;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v)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investisiyalar;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q) orta, uzunmudd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tli borclar;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d) q</w:t>
      </w:r>
      <w:r>
        <w:rPr>
          <w:rFonts w:ascii="Times New Roman" w:hAnsi="Times New Roman" w:cs="Times New Roman"/>
          <w:sz w:val="28"/>
          <w:szCs w:val="28"/>
          <w:lang w:val="az-Latn-AZ"/>
        </w:rPr>
        <w:t>ısamüdd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kapital;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e)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valyuta fondunun kreditl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xüsusi formalarına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aşağıdakılar aidd</w:t>
      </w:r>
      <w:r>
        <w:rPr>
          <w:rFonts w:ascii="Times New Roman" w:hAnsi="Times New Roman" w:cs="Times New Roman"/>
          <w:sz w:val="28"/>
          <w:szCs w:val="28"/>
          <w:lang w:val="az-Latn-AZ"/>
        </w:rPr>
        <w:t>ir: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-a) xalis divident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lirl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b) xususi resuslar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v) 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smi ehtiyatlar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formalarının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bu prosesin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etdirir. Dünya bazarında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baxımın</w:t>
      </w:r>
      <w:r>
        <w:rPr>
          <w:rFonts w:ascii="Times New Roman" w:hAnsi="Times New Roman" w:cs="Times New Roman"/>
          <w:sz w:val="28"/>
          <w:szCs w:val="28"/>
          <w:lang w:val="az-Latn-AZ"/>
        </w:rPr>
        <w:t>dan xüsusi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(dövl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t) kapitala bölünür: (ş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 1)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-Dovl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ı-dövl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köçürül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saitidir. Buna aiddir: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verdiyi bütün borclar, ssuddalar, qrantlar, </w:t>
      </w:r>
      <w:r>
        <w:rPr>
          <w:rFonts w:ascii="Times New Roman" w:hAnsi="Times New Roman" w:cs="Times New Roman"/>
          <w:sz w:val="28"/>
          <w:szCs w:val="28"/>
          <w:lang w:val="az-Latn-AZ"/>
        </w:rPr>
        <w:t>yardımlar.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verdikl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kapitalına aiddir (BVF, Dünya Bankı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-Xususi (qeyri-dovl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t) kapitalt - Xususi firma, bank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dig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qeyri-dovl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t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kilatlar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edici orqanlarının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</w:t>
      </w:r>
      <w:r>
        <w:rPr>
          <w:rFonts w:ascii="Times New Roman" w:hAnsi="Times New Roman" w:cs="Times New Roman"/>
          <w:sz w:val="28"/>
          <w:szCs w:val="28"/>
          <w:lang w:val="az-Latn-AZ"/>
        </w:rPr>
        <w:t>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bulu. Bura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firma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kapitalın investisiya olunması,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banklararası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ixracı haqqında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rarların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olunma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firmalar avtonom olsalar 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onu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hüququna malikdir.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istifad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xarakterin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gor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ğıdakı kimi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şdirilir: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-Sahibkarl</w:t>
      </w:r>
      <w:r>
        <w:rPr>
          <w:rFonts w:ascii="Times New Roman" w:hAnsi="Times New Roman" w:cs="Times New Roman"/>
          <w:sz w:val="28"/>
          <w:szCs w:val="28"/>
          <w:lang w:val="az-Latn-AZ"/>
        </w:rPr>
        <w:t>ıq kapitalı: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dolayı yolla istehsala qoyulmuş kapitaldır.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xüsusi kapital çıxış edir;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-Borc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ı: faiz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saitdir.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kapitalı çıxış ets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xüsusi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-Orta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uzunmudd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tli kapital: 1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ıq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kapitaldır. Birbaşa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portfel investisiyalar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qoyulmuş sahibkarlıq kapitalı,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krediti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borc kapitalı uzunmüdd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 Q</w:t>
      </w:r>
      <w:r>
        <w:rPr>
          <w:rFonts w:ascii="Times New Roman" w:hAnsi="Times New Roman" w:cs="Times New Roman"/>
          <w:sz w:val="28"/>
          <w:szCs w:val="28"/>
          <w:lang w:val="az-Latn-AZ"/>
        </w:rPr>
        <w:t>ısamüdd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kapital: 1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kapitaldır. Buna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bank dep</w:t>
      </w:r>
      <w:r>
        <w:rPr>
          <w:rFonts w:ascii="Times New Roman" w:hAnsi="Times New Roman" w:cs="Times New Roman"/>
          <w:sz w:val="28"/>
          <w:szCs w:val="28"/>
          <w:lang w:val="az-Latn-AZ"/>
        </w:rPr>
        <w:t>ozitl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institutlarının hesablarında olan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ının daha praktik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sb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formaları yatırılma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şdirilir: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investisiyalar: Investisiya istiqam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obyekt uz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investorun idar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etm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qabiliyy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tini saxlayan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uzunmudd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tli iqtisadi maraqlar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qs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kapital qoyulu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u. B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'zi dovl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 mu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ssis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rinin kicik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cmli xarici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alınmazsa, bu kapital qoyuluşu bütünlükd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sahibkarlıq kapitalı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-Portfel investisiyalar: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xarici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kağızlara qoyulmasıdır. Bu investora investisiya obyektinin real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vermir. Bu investisiyalar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xüsusi sahibkarlıq kapitalına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saslanır.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tez</w:t>
      </w:r>
      <w:r>
        <w:rPr>
          <w:rFonts w:ascii="Times New Roman" w:hAnsi="Times New Roman" w:cs="Times New Roman"/>
          <w:sz w:val="28"/>
          <w:szCs w:val="28"/>
          <w:lang w:val="az-Latn-AZ"/>
        </w:rPr>
        <w:t>-tez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emisiya edir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xarici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kağızları alır.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pStyle w:val="2"/>
        <w:keepNext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bir konkret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find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bul edil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formaları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bank qanunvericiliyind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ksini tapır.</w:t>
      </w:r>
    </w:p>
    <w:p w:rsidR="00000000" w:rsidRDefault="0060126F">
      <w:pPr>
        <w:pStyle w:val="2"/>
        <w:keepNext/>
        <w:spacing w:line="360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C</w:t>
      </w:r>
      <w:r>
        <w:rPr>
          <w:sz w:val="28"/>
          <w:szCs w:val="28"/>
          <w:u w:val="single"/>
          <w:lang w:val="ru-RU"/>
        </w:rPr>
        <w:t>ə</w:t>
      </w:r>
      <w:r>
        <w:rPr>
          <w:sz w:val="28"/>
          <w:szCs w:val="28"/>
          <w:u w:val="single"/>
          <w:lang w:val="ru-RU"/>
        </w:rPr>
        <w:t>dv</w:t>
      </w:r>
      <w:r>
        <w:rPr>
          <w:sz w:val="28"/>
          <w:szCs w:val="28"/>
          <w:u w:val="single"/>
          <w:lang w:val="ru-RU"/>
        </w:rPr>
        <w:t>ə</w:t>
      </w:r>
      <w:r>
        <w:rPr>
          <w:sz w:val="28"/>
          <w:szCs w:val="28"/>
          <w:u w:val="single"/>
          <w:lang w:val="ru-RU"/>
        </w:rPr>
        <w:t>l 1</w:t>
      </w:r>
    </w:p>
    <w:p w:rsidR="00000000" w:rsidRDefault="0060126F">
      <w:pPr>
        <w:pStyle w:val="3"/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sz w:val="28"/>
          <w:szCs w:val="28"/>
          <w:u w:val="single"/>
          <w:lang w:val="ru-RU"/>
        </w:rPr>
        <w:t>Kapital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xalq h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tinin funksional bölünm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si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212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1. Birba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a investisiyalar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Xaricd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, 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daxilind</w:t>
            </w:r>
            <w:r>
              <w:rPr>
                <w:lang w:val="ru-RU"/>
              </w:rPr>
              <w:t>ə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Uzunmudd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tli qar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az-Latn-AZ"/>
              </w:rPr>
              <w:t>ılıqlı iqtisadi maraqlar yaradan rezident v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q/rezident arasında  kapital h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r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k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ti.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Aktivl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ğııııı</w:t>
            </w:r>
            <w:r>
              <w:rPr>
                <w:rFonts w:ascii="Times New Roman" w:hAnsi="Times New Roman" w:cs="Times New Roman"/>
                <w:lang w:val="az-Latn-AZ"/>
              </w:rPr>
              <w:t>əəəəəə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Passivl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</w:t>
            </w: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ə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Aktivl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rPr>
                <w:lang w:val="ru-RU"/>
              </w:rPr>
            </w:pPr>
            <w:r>
              <w:rPr>
                <w:lang w:val="ru-RU"/>
              </w:rPr>
              <w:t>əəəəəəəəə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Passivl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</w:t>
            </w: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ə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Monetar q</w:t>
            </w:r>
            <w:r>
              <w:rPr>
                <w:rFonts w:ascii="Times New Roman" w:hAnsi="Times New Roman" w:cs="Times New Roman"/>
                <w:lang w:val="az-Latn-AZ"/>
              </w:rPr>
              <w:t>ızıl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əə</w:t>
            </w:r>
            <w:r>
              <w:rPr>
                <w:rFonts w:ascii="Times New Roman" w:hAnsi="Times New Roman" w:cs="Times New Roman"/>
                <w:lang w:val="az-Latn-AZ"/>
              </w:rPr>
              <w:t>ı</w:t>
            </w:r>
            <w:r>
              <w:rPr>
                <w:rFonts w:ascii="Times New Roman" w:hAnsi="Times New Roman" w:cs="Times New Roman"/>
                <w:lang w:val="az-Latn-AZ"/>
              </w:rPr>
              <w:t>əəəəəəəəəə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Xususi borc huququ</w:t>
            </w: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BVF-d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rezerv s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viyy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si</w:t>
            </w: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Xarici valyuta</w:t>
            </w: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lang w:val="ru-RU"/>
              </w:rPr>
            </w:pPr>
          </w:p>
        </w:tc>
      </w:tr>
    </w:tbl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Umumilikd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ya ayr</w:t>
      </w:r>
      <w:r>
        <w:rPr>
          <w:rFonts w:ascii="Times New Roman" w:hAnsi="Times New Roman" w:cs="Times New Roman"/>
          <w:sz w:val="28"/>
          <w:szCs w:val="28"/>
          <w:lang w:val="az-Latn-AZ"/>
        </w:rPr>
        <w:t>ı-ayrı qruplar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miqyasları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ndirilmiş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balanslarının baza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son onillikl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edirdis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başlayaraq portfel investisiyaların rolu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artdı.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-Investisiya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ti: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in</w:t>
      </w:r>
      <w:r>
        <w:rPr>
          <w:sz w:val="28"/>
          <w:szCs w:val="28"/>
          <w:lang w:val="ru-RU"/>
        </w:rPr>
        <w:t>vestisiya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 bu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xaricd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malik oldu</w:t>
      </w:r>
      <w:r>
        <w:rPr>
          <w:rFonts w:ascii="Times New Roman" w:hAnsi="Times New Roman" w:cs="Times New Roman"/>
          <w:sz w:val="28"/>
          <w:szCs w:val="28"/>
          <w:lang w:val="az-Latn-AZ"/>
        </w:rPr>
        <w:t>ğu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arasındakı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 Bu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investisiyalar. (BXI)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 Kapital ixrac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ının mühüm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forması olub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istehsalının dünya bazarı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keçid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 yalnız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deyil,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baş verir.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BXI – bir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rezidentinin (birba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investorun) dig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rezidentin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(mu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ssis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) olan uzunmudd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tli mara</w:t>
      </w:r>
      <w:r>
        <w:rPr>
          <w:rFonts w:ascii="Times New Roman" w:hAnsi="Times New Roman" w:cs="Times New Roman"/>
          <w:sz w:val="28"/>
          <w:szCs w:val="28"/>
          <w:lang w:val="az-Latn-AZ"/>
        </w:rPr>
        <w:t>ğıdır. BXI-ların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aşağıdakılar aiddir: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-Kompaniyalara aid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yatırılması firmaların kapitalı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assosiativ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payları;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lirl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re-investisiyas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-Korporasiyadaxili kapital kocurm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ri: - Lakin butun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investisiyalar yuxar</w:t>
      </w:r>
      <w:r>
        <w:rPr>
          <w:rFonts w:ascii="Times New Roman" w:hAnsi="Times New Roman" w:cs="Times New Roman"/>
          <w:sz w:val="28"/>
          <w:szCs w:val="28"/>
          <w:lang w:val="az-Latn-AZ"/>
        </w:rPr>
        <w:t>ıda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olmur. BXI-ın xarakterik xüsusiyy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uzunmüdd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tli işgüzar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</w:t>
      </w:r>
      <w:r>
        <w:rPr>
          <w:rFonts w:ascii="Times New Roman" w:hAnsi="Times New Roman" w:cs="Times New Roman"/>
          <w:sz w:val="28"/>
          <w:szCs w:val="28"/>
          <w:lang w:val="az-Latn-AZ"/>
        </w:rPr>
        <w:t>aranması, investorun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 qoyduğu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nüfuz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Xarici investisiya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si-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hmdar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hm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rin, qeyri-s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hmdar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onlar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ekvivalentl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10%-d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çoxu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rezidenti-birbaşa </w:t>
      </w:r>
      <w:r>
        <w:rPr>
          <w:rFonts w:ascii="Times New Roman" w:hAnsi="Times New Roman" w:cs="Times New Roman"/>
          <w:sz w:val="28"/>
          <w:szCs w:val="28"/>
          <w:lang w:val="az-Latn-AZ"/>
        </w:rPr>
        <w:t>investistora aid olan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Xarici investisiya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 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ğıdakı formalarda ola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-Q</w:t>
      </w:r>
      <w:r>
        <w:rPr>
          <w:rFonts w:ascii="Times New Roman" w:hAnsi="Times New Roman" w:cs="Times New Roman"/>
          <w:sz w:val="28"/>
          <w:szCs w:val="28"/>
          <w:lang w:val="az-Latn-AZ"/>
        </w:rPr>
        <w:t>ız kompaniyası:-burada birbaşa investor ümumi kapitalın 50%-d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çoxuna malikdir;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-assosiativ kompaniya:-birba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investor umumi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50%-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</w:t>
      </w:r>
      <w:r>
        <w:rPr>
          <w:rFonts w:ascii="Times New Roman" w:hAnsi="Times New Roman" w:cs="Times New Roman"/>
          <w:sz w:val="28"/>
          <w:szCs w:val="28"/>
          <w:lang w:val="az-Latn-AZ"/>
        </w:rPr>
        <w:t>dir;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-Filial:-tamamil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investora aiddir.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investor-xaric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 qoymu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dovl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xususi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kilatlar, fiziki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huquqi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xsl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r, onlar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BXI-lar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ri: BXI-ların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lifdir.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-kapitalın 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hdidir ki, o,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tirsin, vergi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minimum olsun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 diversifikasiyası edilsin. BMT-nin 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aparılan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 ki, BXI-ların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</w:t>
      </w:r>
      <w:r>
        <w:rPr>
          <w:rFonts w:ascii="Times New Roman" w:hAnsi="Times New Roman" w:cs="Times New Roman"/>
          <w:sz w:val="28"/>
          <w:szCs w:val="28"/>
          <w:lang w:val="az-Latn-AZ"/>
        </w:rPr>
        <w:t>nın spesifik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sişir, onların bu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nisbi rolları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lifdir.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BXI ixrac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ri: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 -texnoloji liderlik: korporasiyas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 NIOKR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artdıqca, onun BXI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ixracının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-orta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haqq</w:t>
      </w:r>
      <w:r>
        <w:rPr>
          <w:rFonts w:ascii="Times New Roman" w:hAnsi="Times New Roman" w:cs="Times New Roman"/>
          <w:sz w:val="28"/>
          <w:szCs w:val="28"/>
          <w:lang w:val="az-Latn-AZ"/>
        </w:rPr>
        <w:t>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ölçül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</w:t>
      </w:r>
      <w:r>
        <w:rPr>
          <w:rFonts w:ascii="Times New Roman" w:hAnsi="Times New Roman" w:cs="Times New Roman"/>
          <w:sz w:val="28"/>
          <w:szCs w:val="28"/>
          <w:lang w:val="az-Latn-AZ"/>
        </w:rPr>
        <w:t>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ixtisas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ri. Korporasiya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haqqı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olduqca, onun BXI ixracının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artır.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-reklam ustunlukl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ri, iqtisadi miqyas, firman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özünün miqyası: reklam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istehsal miqyası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ölçül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korporasının BXI ixracı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üz proporsionaldır: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si:-mü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istehsalın korporasiya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olduqca BXI ixracı artır;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bii resurslarla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'min olunma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si-forman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bii resurslara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 çox olduq</w:t>
      </w:r>
      <w:r>
        <w:rPr>
          <w:rFonts w:ascii="Times New Roman" w:hAnsi="Times New Roman" w:cs="Times New Roman"/>
          <w:sz w:val="28"/>
          <w:szCs w:val="28"/>
          <w:lang w:val="az-Latn-AZ"/>
        </w:rPr>
        <w:t>ca,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resurslarla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ixracı artır;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-Dig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r:-istehsal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sinin istehlakc</w:t>
      </w:r>
      <w:r>
        <w:rPr>
          <w:rFonts w:ascii="Times New Roman" w:hAnsi="Times New Roman" w:cs="Times New Roman"/>
          <w:sz w:val="28"/>
          <w:szCs w:val="28"/>
          <w:lang w:val="az-Latn-AZ"/>
        </w:rPr>
        <w:t>ıya yaxın olması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ona çatdırılma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aşağı olması,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yaradılması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ö</w:t>
      </w:r>
      <w:r>
        <w:rPr>
          <w:rFonts w:ascii="Times New Roman" w:hAnsi="Times New Roman" w:cs="Times New Roman"/>
          <w:sz w:val="28"/>
          <w:szCs w:val="28"/>
          <w:lang w:val="az-Latn-AZ"/>
        </w:rPr>
        <w:t>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idxal baryerl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 olunma mümkünlüyü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BXI-lar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idxal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-texnoloji ustunluk: firman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ümumi satış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NIOKR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payı çox olduqca, onun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BXI idxalının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artır. BXI 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xarici yeni texnologiyanın idxalı i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olur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bununla birbaşa investor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kontrolu saxlamağa çalışır;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ci quvv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sinin ixtisas 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viyy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si, reklam ustunlukl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ri: korporasiya daxilind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 haqq</w:t>
      </w:r>
      <w:r>
        <w:rPr>
          <w:rFonts w:ascii="Times New Roman" w:hAnsi="Times New Roman" w:cs="Times New Roman"/>
          <w:sz w:val="28"/>
          <w:szCs w:val="28"/>
          <w:lang w:val="az-Latn-AZ"/>
        </w:rPr>
        <w:t>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reklam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çox olduqca onun BXI idxalı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olur;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firmanın özünün ölçül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ri: daxili bazarda firmanın istehsal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olduqca BXI idxalı aşağı düşür. Ölçüsü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idxalı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düz 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nasibdir.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si-firma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olduqca (mü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), BXI idxalı aşağı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-kapitala olan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bat-BXI idxal</w:t>
      </w:r>
      <w:r>
        <w:rPr>
          <w:rFonts w:ascii="Times New Roman" w:hAnsi="Times New Roman" w:cs="Times New Roman"/>
          <w:sz w:val="28"/>
          <w:szCs w:val="28"/>
          <w:lang w:val="az-Latn-AZ"/>
        </w:rPr>
        <w:t>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proporsianal artır;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milli filialların sayı çox,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bazarın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böyük olduqca BXI idxalı artır;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-Daxili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 xml:space="preserve"> bazar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si:-kapital idx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idxalına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alternativ kimi çıxış etdiyind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daxili bazarın gömrük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olarsa, BXI idxalı artır: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Dig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r: BXI-lara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saslanan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nayenin ixrac oriyentasiyal</w:t>
      </w:r>
      <w:r>
        <w:rPr>
          <w:rFonts w:ascii="Times New Roman" w:hAnsi="Times New Roman" w:cs="Times New Roman"/>
          <w:sz w:val="28"/>
          <w:szCs w:val="28"/>
          <w:lang w:val="az-Latn-AZ"/>
        </w:rPr>
        <w:t>ı olması,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iqtisadi inkişaf proqramının olması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left="1211" w:hanging="360"/>
        <w:jc w:val="both"/>
        <w:rPr>
          <w:b/>
          <w:b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BXI-lar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ın iqtisadi effekti</w:t>
      </w:r>
      <w:r>
        <w:rPr>
          <w:b/>
          <w:bCs/>
          <w:sz w:val="32"/>
          <w:szCs w:val="32"/>
          <w:lang w:val="ru-RU"/>
        </w:rPr>
        <w:t>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F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ki,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yegan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onun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yatırılmasından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Tutaq ki, I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kapitala,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</w:t>
      </w: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>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cmind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kapitala malik</w:t>
      </w:r>
      <w:r>
        <w:rPr>
          <w:sz w:val="28"/>
          <w:szCs w:val="28"/>
          <w:lang w:val="ru-RU"/>
        </w:rPr>
        <w:t>dir. (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kil 2)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kil 2)      BXI-lar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iqtisadi effekti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Iki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birlikd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 KK</w:t>
      </w: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rab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rdir. S</w:t>
      </w:r>
      <w:r>
        <w:rPr>
          <w:sz w:val="28"/>
          <w:szCs w:val="28"/>
          <w:vertAlign w:val="subscript"/>
          <w:lang w:val="ru-RU"/>
        </w:rPr>
        <w:t>1</w:t>
      </w:r>
      <w:r>
        <w:rPr>
          <w:sz w:val="28"/>
          <w:szCs w:val="28"/>
          <w:lang w:val="ru-RU"/>
        </w:rPr>
        <w:t xml:space="preserve">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</w:t>
      </w:r>
      <w:r>
        <w:rPr>
          <w:sz w:val="28"/>
          <w:szCs w:val="28"/>
          <w:vertAlign w:val="subscript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duz x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I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uy</w:t>
      </w:r>
      <w:r>
        <w:rPr>
          <w:rFonts w:ascii="Times New Roman" w:hAnsi="Times New Roman" w:cs="Times New Roman"/>
          <w:sz w:val="28"/>
          <w:szCs w:val="28"/>
          <w:lang w:val="az-Latn-AZ"/>
        </w:rPr>
        <w:t>ğun olaraq kapital qoyuluşlarından asılı olaraq istehsal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artımına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kapitalı</w:t>
      </w:r>
      <w:r>
        <w:rPr>
          <w:rFonts w:ascii="Times New Roman" w:hAnsi="Times New Roman" w:cs="Times New Roman"/>
          <w:sz w:val="28"/>
          <w:szCs w:val="28"/>
          <w:lang w:val="az-Latn-AZ"/>
        </w:rPr>
        <w:t>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miqyasda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mövcud deyils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olduğu bütün kapitalı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edir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KS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t (faiz, divident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D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nf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 xml:space="preserve">ti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edir. 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kapital qoy</w:t>
      </w:r>
      <w:r>
        <w:rPr>
          <w:sz w:val="28"/>
          <w:szCs w:val="28"/>
          <w:lang w:val="ru-RU"/>
        </w:rPr>
        <w:t>ulu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ından sonra istehsalının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a+b+c+d+e+f –seqmentl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olur. Burada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liri a+f –dir. Qalan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torpaq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kimi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liridir.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istehsal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s+k+y-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 ki,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y+k-dır. Burada KS &lt; K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D-d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gorunur ki,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aşağıdır.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F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ki,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iki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tam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yaradır. Investisiyaların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 bu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olduğundan AV kapitalının bir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köçürül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balanslaşaraq BR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olacaq.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burada qalmış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olunmuş kapital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«a+b+c+d+e+f+h» olur ki, burada «a+b+c+d»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investisiyalar hesabına, «h+e+f»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 hesabına istehsal olunur. Burada kapitaldan onu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kapital qoyuluşu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olunmuş ümumi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hsuldan h seqmenti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çoxdur.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«a+b+d+e+f+h»-a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artır,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 seqmentin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azalır</w:t>
      </w:r>
      <w:r>
        <w:rPr>
          <w:rFonts w:ascii="Times New Roman" w:hAnsi="Times New Roman" w:cs="Times New Roman"/>
          <w:sz w:val="28"/>
          <w:szCs w:val="28"/>
          <w:lang w:val="az-Latn-AZ"/>
        </w:rPr>
        <w:t>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axını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qoyuluşunun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 K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D-d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K</w:t>
      </w: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>F=VK-ya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azal</w:t>
      </w:r>
      <w:r>
        <w:rPr>
          <w:rFonts w:ascii="Times New Roman" w:hAnsi="Times New Roman" w:cs="Times New Roman"/>
          <w:sz w:val="28"/>
          <w:szCs w:val="28"/>
          <w:lang w:val="az-Latn-AZ"/>
        </w:rPr>
        <w:t>ır. Lakin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daxili kapitalın,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xarici kapitalın investisiya olunması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istehsal «i+y+k»</w:t>
      </w:r>
      <w:r>
        <w:rPr>
          <w:rFonts w:ascii="Times New Roman" w:hAnsi="Times New Roman" w:cs="Times New Roman"/>
          <w:sz w:val="28"/>
          <w:szCs w:val="28"/>
          <w:lang w:val="az-Latn-AZ"/>
        </w:rPr>
        <w:t>dan «i+k+y+g+h+e+f»-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artır. Burada h+e+f  xarici investorun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daxili istehsal artımı yalnız g seqmenti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olur.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qoyuluşlarının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lirliyinin azalması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«y+k»-da</w:t>
      </w:r>
      <w:r>
        <w:rPr>
          <w:rFonts w:ascii="Times New Roman" w:hAnsi="Times New Roman" w:cs="Times New Roman"/>
          <w:sz w:val="28"/>
          <w:szCs w:val="28"/>
          <w:lang w:val="az-Latn-AZ"/>
        </w:rPr>
        <w:t>n K-a azalacaq,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sahibkarlarınınkı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 –d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«i+g+j»-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artacaq. Bütün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baxımından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[a+b+c+d+e+f]+[k+j+I]-d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[a+b+c+l+d]+[e+f+g+h+i+j+k]-ya </w:t>
      </w:r>
      <w:r>
        <w:rPr>
          <w:rFonts w:ascii="Times New Roman" w:hAnsi="Times New Roman" w:cs="Times New Roman"/>
          <w:sz w:val="28"/>
          <w:szCs w:val="28"/>
          <w:lang w:val="az-Latn-AZ"/>
        </w:rPr>
        <w:t>artacaq.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'ni bu artım «g+h» seqmentl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olacaq. Burada h II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olub 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idxal olunmuş kapital hesabına yaranır.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likl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kimi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daha effektiv bö</w:t>
      </w:r>
      <w:r>
        <w:rPr>
          <w:rFonts w:ascii="Times New Roman" w:hAnsi="Times New Roman" w:cs="Times New Roman"/>
          <w:sz w:val="28"/>
          <w:szCs w:val="28"/>
          <w:lang w:val="az-Latn-AZ"/>
        </w:rPr>
        <w:t>lüşdürülm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artmasına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 Bu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ixracatçılarının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artır,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torpaq)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azalır. Kapital idxal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azalır,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istehsal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sahibl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BXI-n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tarixi reprospektivd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praktiki olaraq qeyri-mümkündür. Bu BXI-ın milli statistikalarının olmaması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Muasir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butun BXI cari bazar qiym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olunur:-y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'ni aktiv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passivl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onlar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vaxtdakı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. Bir çox st</w:t>
      </w:r>
      <w:r>
        <w:rPr>
          <w:rFonts w:ascii="Times New Roman" w:hAnsi="Times New Roman" w:cs="Times New Roman"/>
          <w:sz w:val="28"/>
          <w:szCs w:val="28"/>
          <w:lang w:val="az-Latn-AZ"/>
        </w:rPr>
        <w:t>atistik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BXI haqqında  informasiyaları tarixi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cari bazar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fond birjalarında xarici investisiya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cari kapirovkaları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 B</w:t>
      </w:r>
      <w:r>
        <w:rPr>
          <w:rFonts w:ascii="Times New Roman" w:hAnsi="Times New Roman" w:cs="Times New Roman"/>
          <w:sz w:val="28"/>
          <w:szCs w:val="28"/>
          <w:lang w:val="az-Latn-AZ"/>
        </w:rPr>
        <w:t>u haqqda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'lumatlar BVF-nun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 buraxdığı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balansları haqqında bülletenl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 olunur.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Qeyd etm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laz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ımdır ki, BXI-ın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qarşılıqlı investisiyalar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IEÖ-in öz aralarında gedir.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 birbaşa investorlar apa</w:t>
      </w:r>
      <w:r>
        <w:rPr>
          <w:rFonts w:ascii="Times New Roman" w:hAnsi="Times New Roman" w:cs="Times New Roman"/>
          <w:sz w:val="28"/>
          <w:szCs w:val="28"/>
          <w:lang w:val="az-Latn-AZ"/>
        </w:rPr>
        <w:t>rıcı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ri-ABŞ, Yaponiya, Almaniya, B.Britaniya, Fransadır.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Son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AB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idxal etdiyi q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kapital ixrac edir. IEOO-d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is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apar</w:t>
      </w:r>
      <w:r>
        <w:rPr>
          <w:rFonts w:ascii="Times New Roman" w:hAnsi="Times New Roman" w:cs="Times New Roman"/>
          <w:sz w:val="28"/>
          <w:szCs w:val="28"/>
          <w:lang w:val="az-Latn-AZ"/>
        </w:rPr>
        <w:t>ıcı investor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neft idxal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n-S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udiyy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bistanı, Oman,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Respublikası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YSÖ-i -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Koreya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Sinqapurdur. Keçid iqtisadiyyatlı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investisiya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deyil.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BXI-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siyasi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artdıqca birbaşa investorlar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öz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qoyduqları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orqan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larının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«b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r».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'minat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 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'minat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Investisiya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'minatı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ikit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sazişl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olunur. Dünya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'minatı BVF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zdind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yaradılmış investisiya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'minatı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agentlikl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 olunur.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'minatın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Avropa birliyi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IEOÖ arasında bağlanmış Lomayka konvensiyası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olunur;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-Xarici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sığortası.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xüsusi agentlikl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 ABŞ-da BXI-ın sığortalanması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Investisiya Sığorta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'minatı Korporasiyası </w:t>
      </w:r>
      <w:r>
        <w:rPr>
          <w:rFonts w:ascii="Times New Roman" w:hAnsi="Times New Roman" w:cs="Times New Roman"/>
          <w:sz w:val="28"/>
          <w:szCs w:val="28"/>
          <w:lang w:val="az-Latn-AZ"/>
        </w:rPr>
        <w:t>(OPIC-Overseas Private Investment Corporation)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olur: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-Investisiya mubahis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rinin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nziml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si. Bu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qs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uzv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aras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arbitraj prinsipi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edilmişdir;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-Administrativ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diplomatik dayaqlar;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-Vergil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ğı salınması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likl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,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meydana çıxma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fikir verdikd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mövcud olduğunu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rik: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hansı bir «f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ndirilmiş»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istehsalının daha çox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ru-RU"/>
        </w:rPr>
        <w:t>horizontal inteqrasiya</w:t>
      </w:r>
      <w:r>
        <w:rPr>
          <w:sz w:val="28"/>
          <w:szCs w:val="28"/>
          <w:lang w:val="ru-RU"/>
        </w:rPr>
        <w:t xml:space="preserve"> meydana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ıxır.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«XEROX», «Jilette», «Toyota», «IBM»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transmilli kompaniyalar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filiallar yaratmaqla oraya ötürül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texnologiyadan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hüquqlarını tam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saxlayır. BXI-ın mövcudluğunun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istehsal üçün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ruri olan xammalın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yaradılması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xammala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chizatın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sidir ki, bu zaman da </w:t>
      </w:r>
      <w:r>
        <w:rPr>
          <w:b/>
          <w:bCs/>
          <w:sz w:val="28"/>
          <w:szCs w:val="28"/>
          <w:lang w:val="ru-RU"/>
        </w:rPr>
        <w:t xml:space="preserve">vertikal inteqrasiya </w:t>
      </w:r>
      <w:r>
        <w:rPr>
          <w:sz w:val="28"/>
          <w:szCs w:val="28"/>
          <w:lang w:val="ru-RU"/>
        </w:rPr>
        <w:t>meydana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(BXI-ın bu növü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IEOÖ-d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xammalla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çox yayılmışdır).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çox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TMK-ı Kanada, Yamayka, Venesuela, Avstraliya,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Indi 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</w:t>
      </w:r>
      <w:r>
        <w:rPr>
          <w:rFonts w:ascii="Times New Roman" w:hAnsi="Times New Roman" w:cs="Times New Roman"/>
          <w:sz w:val="28"/>
          <w:szCs w:val="28"/>
          <w:lang w:val="ru-RU"/>
        </w:rPr>
        <w:t>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dinamikası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olan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k: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90-c</w:t>
      </w:r>
      <w:r>
        <w:rPr>
          <w:rFonts w:ascii="Times New Roman" w:hAnsi="Times New Roman" w:cs="Times New Roman"/>
          <w:sz w:val="28"/>
          <w:szCs w:val="28"/>
          <w:lang w:val="az-Latn-AZ"/>
        </w:rPr>
        <w:t>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inkişaf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güclü birbaşa investisiya axını olmuşdur ki, bunun 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Latın Amerikasının 10-15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nmişdir.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xarici investisiya axınlarında dünyanın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kasıb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payı 5-6%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etmişdir ki, bu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xarici investorlar üçün az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olduğu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1999-cu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«birl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»nin (ingilisc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-cros-border “M&amp;A”) yuks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ımı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ixracı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16% artaraq 800 mlrd. doll. olmuşdur. 2000-ci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1 trln. dolları keç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ehtimalı b</w:t>
      </w:r>
      <w:r>
        <w:rPr>
          <w:rFonts w:ascii="Times New Roman" w:hAnsi="Times New Roman" w:cs="Times New Roman"/>
          <w:sz w:val="28"/>
          <w:szCs w:val="28"/>
          <w:lang w:val="az-Latn-AZ"/>
        </w:rPr>
        <w:t>öyükdür. IEOÖ-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 yatırmaları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16% çox – 208 mlrd. doll. olmuşdur, bununla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BXI idxalında payı 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38%-d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24%-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enmişdir. (Diqram 1).</w:t>
      </w: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Diqram1</w:t>
      </w:r>
      <w:r>
        <w:rPr>
          <w:sz w:val="28"/>
          <w:szCs w:val="28"/>
          <w:lang w:val="ru-RU"/>
        </w:rPr>
        <w:t>.</w:t>
      </w:r>
    </w:p>
    <w:p w:rsidR="00000000" w:rsidRDefault="00F347AC">
      <w:pPr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1143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26F">
      <w:pPr>
        <w:jc w:val="center"/>
        <w:rPr>
          <w:rFonts w:ascii="Times New Roman" w:hAnsi="Times New Roman" w:cs="Times New Roman"/>
          <w:b/>
          <w:bCs/>
          <w:lang w:val="az-Latn-AZ"/>
        </w:rPr>
      </w:pPr>
      <w:r>
        <w:rPr>
          <w:b/>
          <w:bCs/>
          <w:lang w:val="ru-RU"/>
        </w:rPr>
        <w:t>IEOO-in umumdunya BXI ax</w:t>
      </w:r>
      <w:r>
        <w:rPr>
          <w:rFonts w:ascii="Times New Roman" w:hAnsi="Times New Roman" w:cs="Times New Roman"/>
          <w:b/>
          <w:bCs/>
          <w:lang w:val="az-Latn-AZ"/>
        </w:rPr>
        <w:t>ınlarından xüsusi ç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kisi, 1980-1999-cu ill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r, (%-l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)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UNCTAD, Doklad o mirov</w:t>
      </w:r>
      <w:r>
        <w:rPr>
          <w:rFonts w:ascii="Times New Roman" w:hAnsi="Times New Roman" w:cs="Times New Roman"/>
          <w:sz w:val="28"/>
          <w:szCs w:val="28"/>
          <w:lang w:val="az-Latn-AZ"/>
        </w:rPr>
        <w:t>ıx investiüi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x. 2000.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1999-cu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inki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af etmi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 pay</w:t>
      </w:r>
      <w:r>
        <w:rPr>
          <w:rFonts w:ascii="Times New Roman" w:hAnsi="Times New Roman" w:cs="Times New Roman"/>
          <w:sz w:val="28"/>
          <w:szCs w:val="28"/>
          <w:lang w:val="az-Latn-AZ"/>
        </w:rPr>
        <w:t>ına ümumi BXI idxalının 3/4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–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636 mlrd. dollar düşmüşdür. ABŞ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Britaniya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iri investisiya idxalatçısı,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ixracatçısı kimi çıxış etmişdir.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 Krallıq investisiya ixracı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ABŞ-ı qabaqlayaraq birinci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 mlrd. dollar investisiya ixrac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etmişdir. ABŞ-da mövcud olan “M&amp;A” davamlı iqtisadi artımla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olaraq iri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idxalatçısı rolunu oynayır,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idxal etdikl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276 mlrd. dollar olmuşdur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2).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1999-cu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Avropa Birliyi (AB)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</w:t>
      </w:r>
      <w:r>
        <w:rPr>
          <w:sz w:val="28"/>
          <w:szCs w:val="28"/>
          <w:lang w:val="ru-RU"/>
        </w:rPr>
        <w:t>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yerl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TMK-lar xaricd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510 mlrd. dollar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cmind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investisiya yat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ırmışlar ki, bu da ümumdünya BXI ixracının 2/3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AB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investisiyalar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Britaniya, Fransa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Almaniya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ixrac edilmişdir, iri idxala</w:t>
      </w:r>
      <w:r>
        <w:rPr>
          <w:rFonts w:ascii="Times New Roman" w:hAnsi="Times New Roman" w:cs="Times New Roman"/>
          <w:sz w:val="28"/>
          <w:szCs w:val="28"/>
          <w:lang w:val="az-Latn-AZ"/>
        </w:rPr>
        <w:t>tçı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Britaniya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Isveç olmuşdur. 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ixrac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«M&amp;A»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daxili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çox olmuşdur, lakin buna baxmayaraq TMK-ın yeni sektorlara can atması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olaraq birbaşa 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vestisiya axınları mövcud olmaqdadır.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Yaponiyaya BXI ax</w:t>
      </w:r>
      <w:r>
        <w:rPr>
          <w:rFonts w:ascii="Times New Roman" w:hAnsi="Times New Roman" w:cs="Times New Roman"/>
          <w:sz w:val="28"/>
          <w:szCs w:val="28"/>
          <w:lang w:val="az-Latn-AZ"/>
        </w:rPr>
        <w:t>ınları dörd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artmış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13 mlrd. dollara çatmışdır. Bu investisiya axınlarının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olmuşdur ki,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Yaponiyadan "M&amp;A"-in bir çox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şdiyini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etdirir. Eyni zamanda Asiya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böhranından heç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baxmayaraq yapon TMK-ı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istehsalda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lakin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Yaponiyadan ixrac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6% azalaraq 23 mlrd.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olmuşdur.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Son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rqi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nub-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rqi Asiyaya BXI ax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 olunmuş, Latın Amerikası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Karib hövz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 yatarımları artmışdır. Bir çox ekspertl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proqnozlarına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nub-Ş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Asiyaya BXI axınları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skin azalmalı idi, lakin bunun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 yatırılan BXI-nın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11% artaraq 93 mlrd. dollara çatmışdır. Kapitalın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yeni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ri-Koreya Respublikası, Sinqapur, Tayvan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onq-Konqa(Çin)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ndirilmişdir ki,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BXI-ının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70%-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artmışdır.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Honq-Konqda investisiya axınlarının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50% artaraq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23 mlrd. dollar olmuşdur. Bunun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Honq-Konqda bazalanmış ye</w:t>
      </w:r>
      <w:r>
        <w:rPr>
          <w:rFonts w:ascii="Times New Roman" w:hAnsi="Times New Roman" w:cs="Times New Roman"/>
          <w:sz w:val="28"/>
          <w:szCs w:val="28"/>
          <w:lang w:val="az-Latn-AZ"/>
        </w:rPr>
        <w:t>rli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investorların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«geri qaytarılma»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reinvestisiyasının  geniş sur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tbiq olunması olmuşdur. Asiya böhranından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çox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kmiş beş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üçünd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(Indoneziya, Tayland, F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ilippin) BXI idxalı azalmışdır. Son dörd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Xalq Respublikasına qoyulan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40 mlrd. dollardan aşağı olmadığı halda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8% aşağı enmişdir.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, regionda BXI-</w:t>
      </w:r>
      <w:r>
        <w:rPr>
          <w:rFonts w:ascii="Times New Roman" w:hAnsi="Times New Roman" w:cs="Times New Roman"/>
          <w:sz w:val="28"/>
          <w:szCs w:val="28"/>
          <w:lang w:val="az-Latn-AZ"/>
        </w:rPr>
        <w:t>ın canlanması sektorial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</w:t>
      </w:r>
      <w:r>
        <w:rPr>
          <w:rFonts w:ascii="Times New Roman" w:hAnsi="Times New Roman" w:cs="Times New Roman"/>
          <w:sz w:val="28"/>
          <w:szCs w:val="28"/>
          <w:lang w:val="az-Latn-AZ"/>
        </w:rPr>
        <w:t>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liberallaşdırma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 "M&amp;A"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 yaradılması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olmuşdur.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böhranından daha çox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kmiş beş Asiya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(Malayziya, Indoneziya, Koreya Respublikası, Taylanda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Filippin) 1999-cu il üçün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 ümumi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rekord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çatmışdır. (15 mlrd.doll.). "M&amp;A" faktiki olaraq TMK-lar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regionda investisiya yatırımları üçün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mühüm kanala çevrilmişdir,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1994-1996-cı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ümumi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7 mlrd.doll. olduğu halda, 1997-1999-cu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anoloji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20 mlrd.doll. olmuşdur.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nubi Asiyada BXI idxal</w:t>
      </w:r>
      <w:r>
        <w:rPr>
          <w:rFonts w:ascii="Times New Roman" w:hAnsi="Times New Roman" w:cs="Times New Roman"/>
          <w:sz w:val="28"/>
          <w:szCs w:val="28"/>
          <w:lang w:val="az-Latn-AZ"/>
        </w:rPr>
        <w:t>ı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13% en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3,2 mlrd.doll.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Bu regionda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investisiya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buledicisi Hindistan olm</w:t>
      </w:r>
      <w:r>
        <w:rPr>
          <w:rFonts w:ascii="Times New Roman" w:hAnsi="Times New Roman" w:cs="Times New Roman"/>
          <w:sz w:val="28"/>
          <w:szCs w:val="28"/>
          <w:lang w:val="az-Latn-AZ"/>
        </w:rPr>
        <w:t>uşdur (2,2 mlrd.doll.).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Asiya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axınları liberallaşdırma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reformarların aparıldığı ilk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öz dinamikliyini itirmişdir,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1999-cu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azalaraq 2,8 mlrd.doll.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</w:t>
      </w:r>
      <w:r>
        <w:rPr>
          <w:rFonts w:ascii="Times New Roman" w:hAnsi="Times New Roman" w:cs="Times New Roman"/>
          <w:sz w:val="28"/>
          <w:szCs w:val="28"/>
          <w:lang w:val="az-Latn-AZ"/>
        </w:rPr>
        <w:t>. Sakit okeanın ada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Asiyada BXI idxalı artaraq uyğun olaraq 250 mln.doll.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6,7 mln.doll.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olmuşdur.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Asiya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BXI ixracat</w:t>
      </w:r>
      <w:r>
        <w:rPr>
          <w:rFonts w:ascii="Times New Roman" w:hAnsi="Times New Roman" w:cs="Times New Roman"/>
          <w:sz w:val="28"/>
          <w:szCs w:val="28"/>
          <w:lang w:val="az-Latn-AZ"/>
        </w:rPr>
        <w:t>ı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böhranından sonra yen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artmağa başlamış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64% artaraq 37 mlrd.dollar</w:t>
      </w:r>
      <w:r>
        <w:rPr>
          <w:rFonts w:ascii="Times New Roman" w:hAnsi="Times New Roman" w:cs="Times New Roman"/>
          <w:sz w:val="28"/>
          <w:szCs w:val="28"/>
          <w:lang w:val="az-Latn-AZ"/>
        </w:rPr>
        <w:t>a çatmışdır, lakin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rici böhrandan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yen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aşağıdır. Asiya regionundan ixrac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BXI-ın 50%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Honq-Konq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yata keçirilir. </w:t>
      </w:r>
    </w:p>
    <w:p w:rsidR="00000000" w:rsidRDefault="0060126F">
      <w:pPr>
        <w:pStyle w:val="6"/>
        <w:keepNext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2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 ixrac</w:t>
      </w:r>
      <w:r>
        <w:rPr>
          <w:rFonts w:ascii="Times New Roman" w:hAnsi="Times New Roman" w:cs="Times New Roman"/>
          <w:sz w:val="28"/>
          <w:szCs w:val="28"/>
          <w:lang w:val="az-Latn-AZ"/>
        </w:rPr>
        <w:t>ı,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</w:p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mln. doll. 1994-1999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72"/>
        <w:gridCol w:w="972"/>
        <w:gridCol w:w="972"/>
        <w:gridCol w:w="972"/>
        <w:gridCol w:w="972"/>
        <w:gridCol w:w="972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Region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Dinamika,1994-1999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Inki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af etmi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 xml:space="preserve"> olk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240487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306822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331963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404153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651873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731765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491280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Q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rbi Avropa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133665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174080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204381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246464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444747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533244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Almaniya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18859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50804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40733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91159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50596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Birl</w:t>
            </w:r>
            <w:r>
              <w:rPr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 xml:space="preserve"> Krall</w:t>
            </w:r>
            <w:r>
              <w:rPr>
                <w:rFonts w:ascii="Times New Roman" w:hAnsi="Times New Roman" w:cs="Times New Roman"/>
                <w:lang w:val="az-Latn-AZ"/>
              </w:rPr>
              <w:t>ıq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43562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61586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119018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199289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AB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73252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92074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84426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99517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146052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150901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Inki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af etm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kd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 olan olk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42124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50259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57763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64335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33045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65638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Lat</w:t>
            </w:r>
            <w:r>
              <w:rPr>
                <w:rFonts w:ascii="Times New Roman" w:hAnsi="Times New Roman" w:cs="Times New Roman"/>
                <w:lang w:val="az-Latn-AZ"/>
              </w:rPr>
              <w:t>ın Amerikası v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Karib hövz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si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6094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Asiya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35484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42738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51885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47418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22818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Neft ixrac-ed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n 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4093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4129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Dunya uzr</w:t>
            </w:r>
            <w:r>
              <w:rPr>
                <w:b/>
                <w:bCs/>
                <w:lang w:val="ru-RU"/>
              </w:rPr>
              <w:t>ə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282902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357537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390776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471906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687111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799928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517026</w:t>
            </w:r>
          </w:p>
        </w:tc>
      </w:tr>
    </w:tbl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Asiya TMK-n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yatırımlarının ixtisarı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olunmuşdur,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hallarda Asiya TMK-nın xarici filiallara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kompaniyalarına satılmış,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 xarici TMK-lar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r». Asiya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böhranı zamanı bir çox region TMK-l</w:t>
      </w:r>
      <w:r>
        <w:rPr>
          <w:rFonts w:ascii="Times New Roman" w:hAnsi="Times New Roman" w:cs="Times New Roman"/>
          <w:sz w:val="28"/>
          <w:szCs w:val="28"/>
          <w:lang w:val="az-Latn-AZ"/>
        </w:rPr>
        <w:t>arından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rqli olaraq ucuz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imkanlarından geniş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 Honq-Konq, Sinqapur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Tayvan TMK-ı öz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sabit saxlamış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qonşu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 "M&amp;A"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000000" w:rsidRDefault="0060126F">
      <w:pPr>
        <w:pStyle w:val="6"/>
        <w:keepNext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2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</w:t>
      </w:r>
      <w:r>
        <w:rPr>
          <w:rFonts w:ascii="Times New Roman" w:hAnsi="Times New Roman" w:cs="Times New Roman"/>
          <w:sz w:val="28"/>
          <w:szCs w:val="28"/>
          <w:lang w:val="ru-RU"/>
        </w:rPr>
        <w:t>vestisiya idxal</w:t>
      </w:r>
      <w:r>
        <w:rPr>
          <w:rFonts w:ascii="Times New Roman" w:hAnsi="Times New Roman" w:cs="Times New Roman"/>
          <w:sz w:val="28"/>
          <w:szCs w:val="28"/>
          <w:lang w:val="az-Latn-AZ"/>
        </w:rPr>
        <w:t>ı,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mln. doll., 1994-1999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72"/>
        <w:gridCol w:w="972"/>
        <w:gridCol w:w="972"/>
        <w:gridCol w:w="972"/>
        <w:gridCol w:w="972"/>
        <w:gridCol w:w="972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Region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Dinamika,1994-1999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Inki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af etmi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 xml:space="preserve"> olk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145135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205693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219789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275229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480638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636449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491314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Q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rbi Avropa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82967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119012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114940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138986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259924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315123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Almaniya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7135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6572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11097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21163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26822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Birl</w:t>
            </w:r>
            <w:r>
              <w:rPr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 xml:space="preserve"> Krall</w:t>
            </w:r>
            <w:r>
              <w:rPr>
                <w:rFonts w:ascii="Times New Roman" w:hAnsi="Times New Roman" w:cs="Times New Roman"/>
                <w:lang w:val="az-Latn-AZ"/>
              </w:rPr>
              <w:t>ıq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9253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24435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33227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63649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82182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lastRenderedPageBreak/>
              <w:t>AB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45095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58772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84455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105488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186316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275533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Inki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af etm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kd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 olan olk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104920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111884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145030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178789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179481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207619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Lat</w:t>
            </w:r>
            <w:r>
              <w:rPr>
                <w:rFonts w:ascii="Times New Roman" w:hAnsi="Times New Roman" w:cs="Times New Roman"/>
                <w:lang w:val="az-Latn-AZ"/>
              </w:rPr>
              <w:t>ın Amerikası v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Karib hövz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si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30091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32816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45890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69132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73767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90485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Asiya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68606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73324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92434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101575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96504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105621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Neft ixrac-ed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n 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24277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30662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28401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27162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Dunya uzr</w:t>
            </w:r>
            <w:r>
              <w:rPr>
                <w:b/>
                <w:bCs/>
                <w:lang w:val="ru-RU"/>
              </w:rPr>
              <w:t>ə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255988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331844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377516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473053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680082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865487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609499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Word Investment Report, 2000, UN.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Lat</w:t>
      </w:r>
      <w:r>
        <w:rPr>
          <w:rFonts w:ascii="Times New Roman" w:hAnsi="Times New Roman" w:cs="Times New Roman"/>
          <w:sz w:val="28"/>
          <w:szCs w:val="28"/>
          <w:lang w:val="az-Latn-AZ"/>
        </w:rPr>
        <w:t>ın Amerikası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Karib hövz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axınları artmaqda davam etmiş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23%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artaraq rekord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90 mlrd. dollara çatmışdır. Braziliya son dörd il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investisiya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buledicisi olmuş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investisiyaların böyük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– 31 mlrd. doll. daxili bazarda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e’maledici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Argentinaya yatırılan BXI-ın 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artaraq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23 mlrd. dollara çatmışdır. Meksikada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«</w:t>
      </w:r>
      <w:r>
        <w:rPr>
          <w:rFonts w:ascii="Times New Roman" w:hAnsi="Times New Roman" w:cs="Times New Roman"/>
          <w:sz w:val="28"/>
          <w:szCs w:val="28"/>
          <w:lang w:val="az-Latn-AZ"/>
        </w:rPr>
        <w:t>ixrac yönümlü iqtisadiyyat»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qoyulmuş 11 mlrd. dollar investisiyanın 90%-i ixrac yönümlü e’maledici istehsal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lmişdir. Regiona investisiya axınlarının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 stimullaşdırıcısı rolunda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Argentina</w:t>
      </w:r>
      <w:r>
        <w:rPr>
          <w:rFonts w:ascii="Times New Roman" w:hAnsi="Times New Roman" w:cs="Times New Roman"/>
          <w:sz w:val="28"/>
          <w:szCs w:val="28"/>
          <w:lang w:val="az-Latn-AZ"/>
        </w:rPr>
        <w:t>, Braziliya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Çili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TMK-nın aktivi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zi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rqi Avropa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BXI ax</w:t>
      </w:r>
      <w:r>
        <w:rPr>
          <w:rFonts w:ascii="Times New Roman" w:hAnsi="Times New Roman" w:cs="Times New Roman"/>
          <w:sz w:val="28"/>
          <w:szCs w:val="28"/>
          <w:lang w:val="az-Latn-AZ"/>
        </w:rPr>
        <w:t>ınları son üç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sabit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artaraq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23 mlrd. 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etmişdir, lakin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ümum</w:t>
      </w:r>
      <w:r>
        <w:rPr>
          <w:rFonts w:ascii="Times New Roman" w:hAnsi="Times New Roman" w:cs="Times New Roman"/>
          <w:sz w:val="28"/>
          <w:szCs w:val="28"/>
          <w:lang w:val="az-Latn-AZ"/>
        </w:rPr>
        <w:t>dünya BXI axınlarının 3%-in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Rusiya Federasiyası, Polşa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Çexiya regionda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investisiya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Avropa birliyi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TMK-dır. Bu regionda investisiyaların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strukturuna fikir vers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k, on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e’maledici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ndiyini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 Daxili bazarların böyük investisiya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 xarici investisiyalar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liberallaşdırma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xarici investorlar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ü</w:t>
      </w:r>
      <w:r>
        <w:rPr>
          <w:rFonts w:ascii="Times New Roman" w:hAnsi="Times New Roman" w:cs="Times New Roman"/>
          <w:sz w:val="28"/>
          <w:szCs w:val="28"/>
          <w:lang w:val="az-Latn-AZ"/>
        </w:rPr>
        <w:t>çün daha da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deci edir, lakin region BXI ixracında kiçik paya (3 mlrd. doll.)malikdir.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Afrika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yat</w:t>
      </w:r>
      <w:r>
        <w:rPr>
          <w:rFonts w:ascii="Times New Roman" w:hAnsi="Times New Roman" w:cs="Times New Roman"/>
          <w:sz w:val="28"/>
          <w:szCs w:val="28"/>
          <w:lang w:val="az-Latn-AZ"/>
        </w:rPr>
        <w:t>ırılan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 1998-ci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 mlrd.doll.-dan 1990-cu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 mlrd.doll. çıxmasına baxmayaraq, regionun ümumdünya BXI axınlarında payı ço</w:t>
      </w:r>
      <w:r>
        <w:rPr>
          <w:rFonts w:ascii="Times New Roman" w:hAnsi="Times New Roman" w:cs="Times New Roman"/>
          <w:sz w:val="28"/>
          <w:szCs w:val="28"/>
          <w:lang w:val="az-Latn-AZ"/>
        </w:rPr>
        <w:t>x aşağıdır. Lakin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xeyli artmışdır ki, bu 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sahibkarlıq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daha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 yaradılması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olmuşdur. Regiona BXI axınlarının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neqativ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Afrika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konsentrasiyasıdır.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UNCTAD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Palatas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2000-ci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dünyanın 296 aparıcı TMK-sı arasında aparıcı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işdir ki, Afrikaya BXI axının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olunan mülayim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yaxın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artaraq davamlı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qalxacaqdır.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sorğularında iştirak etmiş 65 kompaniyanın 1/3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yaxın 3-5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Afrikaya böyük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yatıracaqlarını qeyd etmişl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Afrika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Misir investisiya qoyuluşu baxımından TMK-lar üçün daha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lbedicidir. Lakin daha az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(Efiopiya, Mozambik, Tanzaniya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yaxın perspektivd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cmli kapital yatırı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lacaq BXI-ın yatırılması baxımından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sektorları kimi turizm,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bii resurs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telekommunikasiya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keçirilir. Aparılan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dqiqatlardan o 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 olmuşdur ki, Afrika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xarici investisiyalara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’minat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baxımından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«reputasiyası» olmalıdır ki, bu da daha kompleks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kontinent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ruri edir.</w:t>
      </w:r>
    </w:p>
    <w:p w:rsidR="00000000" w:rsidRDefault="006012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F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sil 2.Birba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a xarici investisiyalar transmillil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prosesinin t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rkib hiss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si kimi</w:t>
      </w:r>
      <w:r>
        <w:rPr>
          <w:sz w:val="28"/>
          <w:szCs w:val="28"/>
          <w:lang w:val="ru-RU"/>
        </w:rPr>
        <w:t xml:space="preserve"> </w:t>
      </w:r>
    </w:p>
    <w:p w:rsidR="00000000" w:rsidRDefault="0060126F">
      <w:pPr>
        <w:jc w:val="center"/>
        <w:rPr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II.1. Birba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a xarici in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vestisiyalar v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dunya iqtisadiyyat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ında transmillil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şm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prosesi</w:t>
      </w:r>
      <w:r>
        <w:rPr>
          <w:sz w:val="36"/>
          <w:szCs w:val="36"/>
          <w:lang w:val="ru-RU"/>
        </w:rPr>
        <w:t>.</w:t>
      </w:r>
    </w:p>
    <w:p w:rsidR="00000000" w:rsidRDefault="0060126F">
      <w:pPr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rrufat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müasir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meydana çıxmış transmilli kompaniyaların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aktiv iştirakı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resursların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miqrasiyasının payının artması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miqyasları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edir.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TMK-ın hakim mövqeyi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t</w:t>
      </w:r>
      <w:r>
        <w:rPr>
          <w:rFonts w:ascii="Times New Roman" w:hAnsi="Times New Roman" w:cs="Times New Roman"/>
          <w:sz w:val="28"/>
          <w:szCs w:val="28"/>
          <w:lang w:val="az-Latn-AZ"/>
        </w:rPr>
        <w:t>exnologiya, xammal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komponentl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chizat,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kimi strateji mühüm sferalarda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konsentrasiyası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ndirilir. Dünya iqtisadiyyatında TMK-ın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rolunu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lif siyasi-iqtisadi, </w:t>
      </w:r>
      <w:r>
        <w:rPr>
          <w:rFonts w:ascii="Times New Roman" w:hAnsi="Times New Roman" w:cs="Times New Roman"/>
          <w:sz w:val="28"/>
          <w:szCs w:val="28"/>
          <w:lang w:val="az-Latn-AZ"/>
        </w:rPr>
        <w:t>istehsal-ticar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sahibkarlıq, sistem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makroiqtisadi –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analiz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mümkündür. XXI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astanasının da transmilli kompaniyaların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qlobalizasiya prosesi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makroiqtisadi analizd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mühüm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sb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prosesini meydana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ıxaran TMK-lar dünya iqtisadiyyatında yeni «güc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ri» olmaqla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müasir xarici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 xarici </w:t>
      </w:r>
      <w:r>
        <w:rPr>
          <w:rFonts w:ascii="Times New Roman" w:hAnsi="Times New Roman" w:cs="Times New Roman"/>
          <w:sz w:val="28"/>
          <w:szCs w:val="28"/>
          <w:lang w:val="az-Latn-AZ"/>
        </w:rPr>
        <w:t>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deyil, 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satışının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bazarlarda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dominantlıq edir: bu üsulla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satış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ümumdünya 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cmini qabaqlayır, </w:t>
      </w:r>
      <w:r>
        <w:rPr>
          <w:rFonts w:ascii="Times New Roman" w:hAnsi="Times New Roman" w:cs="Times New Roman"/>
          <w:sz w:val="28"/>
          <w:szCs w:val="28"/>
          <w:lang w:val="az-Latn-AZ"/>
        </w:rPr>
        <w:t>ümumdünya ixracatının özü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TMK-ın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şö’b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aparılan firmadaxili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 Bunlardan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olur ki, TMK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vahid mal,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kapital, işçi qü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bazarına çevrilir.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prosesinin apar</w:t>
      </w:r>
      <w:r>
        <w:rPr>
          <w:rFonts w:ascii="Times New Roman" w:hAnsi="Times New Roman" w:cs="Times New Roman"/>
          <w:sz w:val="28"/>
          <w:szCs w:val="28"/>
          <w:lang w:val="az-Latn-AZ"/>
        </w:rPr>
        <w:t>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olan TMK-ların sayı artıq XX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 deyildi, lakin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 olduğu kimi onların kütl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yayılması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ikinci yarısına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sadüf edir. TMK-ın dünya iqtisadiyyatında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kütl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yayılmasını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yatlarındakı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liberallaşdırma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ştab-q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rargahlarının xarici filialların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aktiv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yaradan rabit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informasiya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radikal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meydana çıxması aktiv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stimullaşdırılır.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xarici bazarlara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ıxarılmasının geniş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lif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üsullarının mövcud olmasına baxmayaraq TMK-lar birbaşa xarici in</w:t>
      </w:r>
      <w:r>
        <w:rPr>
          <w:rFonts w:ascii="Times New Roman" w:hAnsi="Times New Roman" w:cs="Times New Roman"/>
          <w:sz w:val="28"/>
          <w:szCs w:val="28"/>
          <w:lang w:val="az-Latn-AZ"/>
        </w:rPr>
        <w:t>vestisiyalara daha çox üstünlük verir. Bu halda TMK-lar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iqtisadi resurslarına birbaşa «çıxış» imkanı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 kapitalı, istehsal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sahibkarlıq bacarığını istehsal prosesin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bütün planet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effekt</w:t>
      </w:r>
      <w:r>
        <w:rPr>
          <w:rFonts w:ascii="Times New Roman" w:hAnsi="Times New Roman" w:cs="Times New Roman"/>
          <w:sz w:val="28"/>
          <w:szCs w:val="28"/>
          <w:lang w:val="az-Latn-AZ"/>
        </w:rPr>
        <w:t>iv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yaratmış olurlar.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Bilavasit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investisiyalarla ba</w:t>
      </w:r>
      <w:r>
        <w:rPr>
          <w:rFonts w:ascii="Times New Roman" w:hAnsi="Times New Roman" w:cs="Times New Roman"/>
          <w:sz w:val="28"/>
          <w:szCs w:val="28"/>
          <w:lang w:val="az-Latn-AZ"/>
        </w:rPr>
        <w:t>ğlı olan TMK-lar hazırda ümumdünya  ÜDM-nun 1/5-1/4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«idar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edir», 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1/3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firmadaxili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payına düşür. Bununla da tran</w:t>
      </w:r>
      <w:r>
        <w:rPr>
          <w:rFonts w:ascii="Times New Roman" w:hAnsi="Times New Roman" w:cs="Times New Roman"/>
          <w:sz w:val="28"/>
          <w:szCs w:val="28"/>
          <w:lang w:val="az-Latn-AZ"/>
        </w:rPr>
        <w:t>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rrüfatının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çevrilir. Lakin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dünya iqtisadiyyatının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(milli iqtisadiyyatlar, inteqrasiya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şkilatlar)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TMK-ın maraqları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üst-üst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«transmilli kooperasiya»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flumu dedikd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muxt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lif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yerl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, raz</w:t>
      </w:r>
      <w:r>
        <w:rPr>
          <w:rFonts w:ascii="Times New Roman" w:hAnsi="Times New Roman" w:cs="Times New Roman"/>
          <w:sz w:val="28"/>
          <w:szCs w:val="28"/>
          <w:lang w:val="az-Latn-AZ"/>
        </w:rPr>
        <w:t>ılaşdırılmış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saylı hüquqi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uzunmü</w:t>
      </w:r>
      <w:r>
        <w:rPr>
          <w:rFonts w:ascii="Times New Roman" w:hAnsi="Times New Roman" w:cs="Times New Roman"/>
          <w:sz w:val="28"/>
          <w:szCs w:val="28"/>
          <w:lang w:val="az-Latn-AZ"/>
        </w:rPr>
        <w:t>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başa düşülür. Istehsal-birl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burada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texniki-texnoloji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r;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hmdar birliyi olub-olmaması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formasını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edir. Sonuncunun mövcudluğu TMK-ı meydana çıxarır,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korporativ strukturlar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qurumlarının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Diaqram 2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Dunyan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15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 TMK-ların sayı,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: Word Investment Report, 2000,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Muxt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lif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rinin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kda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ıq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qlobal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iştirakçının daha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can atmasıdır, bunları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alaraq </w:t>
      </w:r>
      <w:r>
        <w:rPr>
          <w:b/>
          <w:bCs/>
          <w:sz w:val="28"/>
          <w:szCs w:val="28"/>
          <w:lang w:val="ru-RU"/>
        </w:rPr>
        <w:t>transmillil</w:t>
      </w:r>
      <w:r>
        <w:rPr>
          <w:b/>
          <w:bCs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prosesinin s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bl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rini</w:t>
      </w:r>
      <w:r>
        <w:rPr>
          <w:sz w:val="28"/>
          <w:szCs w:val="28"/>
          <w:lang w:val="ru-RU"/>
        </w:rPr>
        <w:t xml:space="preserve"> ac</w:t>
      </w:r>
      <w:r>
        <w:rPr>
          <w:rFonts w:ascii="Times New Roman" w:hAnsi="Times New Roman" w:cs="Times New Roman"/>
          <w:sz w:val="28"/>
          <w:szCs w:val="28"/>
          <w:lang w:val="az-Latn-AZ"/>
        </w:rPr>
        <w:t>ıqlayaq:</w:t>
      </w:r>
    </w:p>
    <w:p w:rsidR="00000000" w:rsidRDefault="0060126F" w:rsidP="00F347AC">
      <w:pPr>
        <w:numPr>
          <w:ilvl w:val="0"/>
          <w:numId w:val="2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Birlik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sinin 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lirliyini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ırılması</w:t>
      </w:r>
    </w:p>
    <w:p w:rsidR="00000000" w:rsidRDefault="0060126F" w:rsidP="00F347AC">
      <w:pPr>
        <w:numPr>
          <w:ilvl w:val="0"/>
          <w:numId w:val="3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rcl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azald</w:t>
      </w:r>
      <w:r>
        <w:rPr>
          <w:rFonts w:ascii="Times New Roman" w:hAnsi="Times New Roman" w:cs="Times New Roman"/>
          <w:sz w:val="28"/>
          <w:szCs w:val="28"/>
          <w:lang w:val="az-Latn-AZ"/>
        </w:rPr>
        <w:t>ılması.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kdaşlıqda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azaldılması istehsalın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hou-hau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sı, daha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lverişli xammal bazarlarının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bölgüsünün üstünl</w:t>
      </w:r>
      <w:r>
        <w:rPr>
          <w:rFonts w:ascii="Times New Roman" w:hAnsi="Times New Roman" w:cs="Times New Roman"/>
          <w:sz w:val="28"/>
          <w:szCs w:val="28"/>
          <w:lang w:val="az-Latn-AZ"/>
        </w:rPr>
        <w:t>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 olur.</w:t>
      </w:r>
    </w:p>
    <w:p w:rsidR="00000000" w:rsidRDefault="0060126F" w:rsidP="00F347AC">
      <w:pPr>
        <w:numPr>
          <w:ilvl w:val="0"/>
          <w:numId w:val="4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Riskl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azald</w:t>
      </w:r>
      <w:r>
        <w:rPr>
          <w:rFonts w:ascii="Times New Roman" w:hAnsi="Times New Roman" w:cs="Times New Roman"/>
          <w:sz w:val="28"/>
          <w:szCs w:val="28"/>
          <w:lang w:val="az-Latn-AZ"/>
        </w:rPr>
        <w:t>ılması. Bu,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kooperasiya iştirakçısının yatırılan kapital payının azaldılması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uğursuzluq zamanı itkil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razılaşdırılmış bölgüsü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</w:t>
      </w:r>
    </w:p>
    <w:p w:rsidR="00000000" w:rsidRDefault="0060126F" w:rsidP="00F347AC">
      <w:pPr>
        <w:numPr>
          <w:ilvl w:val="0"/>
          <w:numId w:val="5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Yeni bazarlara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ıxmaq imkanlarının mövcudluğu.</w:t>
      </w:r>
    </w:p>
    <w:p w:rsidR="00000000" w:rsidRDefault="0060126F" w:rsidP="00F347AC">
      <w:pPr>
        <w:numPr>
          <w:ilvl w:val="0"/>
          <w:numId w:val="6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Resurslar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daha effektli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Son 20 il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 iqtisadi sektorun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 BMT-nin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’lumatlarına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ortalarında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dünyada 276 min xarici firmalara malik 44508 TMK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 )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 kompaniyaların 80%-i, xarici firmaların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33%-i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rmişdir. (diaqram 2) üçün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uyğun olaraq 19,5%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50%, postsosialist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0,5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17% olmuşdur. TMK-lar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yeni kompaniyaların yaradılması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yaxud da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yaradılması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 üçün kapitalın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reinvestisiyası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olunmur.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çoxaldılması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kontrolun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metodları da mövcuddur. (M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borcun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kapitalın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Muasir d</w:t>
      </w:r>
      <w:r>
        <w:rPr>
          <w:sz w:val="28"/>
          <w:szCs w:val="28"/>
          <w:lang w:val="ru-RU"/>
        </w:rPr>
        <w:t>unya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rrufat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 meydana çıxaran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hazırda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istehsalın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kimi çıxış edir. TMK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investisiyalara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saslandığından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bu investisiyaların isti</w:t>
      </w:r>
      <w:r>
        <w:rPr>
          <w:rFonts w:ascii="Times New Roman" w:hAnsi="Times New Roman" w:cs="Times New Roman"/>
          <w:sz w:val="28"/>
          <w:szCs w:val="28"/>
          <w:lang w:val="az-Latn-AZ"/>
        </w:rPr>
        <w:t>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 yaradılması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sıra kompleks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qarşısında qalmışlar.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inkişafı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miqyasında normativ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pozitiv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keçirilmişdir,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1991-1999-cu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birbaşa xarici investisiyaları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qanunvericilik aktlarında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1035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yişikliyin 94%-i BXI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formalaşmasına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3) (diaqram3)</w:t>
      </w: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3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Milli normativ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viyy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iklikl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r, 1991-1999.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Investisiya rejiml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rind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d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yi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iklik etmi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olk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rin say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mçinin: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BXI ucun daha 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lveri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li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rin yarad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ılması: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BXI ucun daha az 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lveri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li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rin yarad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ılması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Umumi d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yi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iklikl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rin say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</w:t>
            </w:r>
          </w:p>
        </w:tc>
      </w:tr>
    </w:tbl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diaqram3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BXI uzr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qanun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normativl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yata keciril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iklikl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 istiqam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ri, % 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>M</w:t>
      </w:r>
      <w:r>
        <w:rPr>
          <w:lang w:val="ru-RU"/>
        </w:rPr>
        <w:t>ə</w:t>
      </w:r>
      <w:r>
        <w:rPr>
          <w:lang w:val="ru-RU"/>
        </w:rPr>
        <w:t>nb</w:t>
      </w:r>
      <w:r>
        <w:rPr>
          <w:lang w:val="ru-RU"/>
        </w:rPr>
        <w:t>ə</w:t>
      </w:r>
      <w:r>
        <w:rPr>
          <w:lang w:val="ru-RU"/>
        </w:rPr>
        <w:t xml:space="preserve">: Word Investment Report, 2000,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Son 20 il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artım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olan ümumi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firmaların ümumdünya satış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bu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olaraq ümumdünya ÜDM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ümumixracatdan daha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artmışdır. (diaqram 4) Xarici filialların ümumdünya satış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(1980-ild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-3trln. dollar;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14 trln. dollar) dünya ixracatının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hazırda iki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çoxdur,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</w:t>
      </w:r>
      <w:r>
        <w:rPr>
          <w:rFonts w:ascii="Times New Roman" w:hAnsi="Times New Roman" w:cs="Times New Roman"/>
          <w:sz w:val="28"/>
          <w:szCs w:val="28"/>
          <w:lang w:val="az-Latn-AZ"/>
        </w:rPr>
        <w:t>n ümumi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ÜDM-nun 1982-ci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5%-n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idis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hazırda 12,5%-n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rdir.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4)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Diaqram 4</w:t>
      </w:r>
    </w:p>
    <w:p w:rsidR="00000000" w:rsidRDefault="00F347AC">
      <w:pPr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114300" cy="290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istehsal 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</w:t>
      </w:r>
      <w:r>
        <w:rPr>
          <w:rFonts w:ascii="Times New Roman" w:hAnsi="Times New Roman" w:cs="Times New Roman"/>
          <w:sz w:val="28"/>
          <w:szCs w:val="28"/>
          <w:lang w:val="az-Latn-AZ"/>
        </w:rPr>
        <w:t>ğlı olan ümumi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satış,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ÜDM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ixracat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ri, </w:t>
      </w:r>
      <w:r>
        <w:rPr>
          <w:rFonts w:ascii="Times New Roman" w:hAnsi="Times New Roman" w:cs="Times New Roman"/>
          <w:sz w:val="28"/>
          <w:szCs w:val="28"/>
          <w:lang w:val="az-Latn-AZ"/>
        </w:rPr>
        <w:t>1982-1999-cu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(indeks 1982=100)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pStyle w:val="4"/>
        <w:keepNext/>
        <w:spacing w:line="360" w:lineRule="auto"/>
        <w:ind w:firstLine="851"/>
        <w:rPr>
          <w:sz w:val="28"/>
          <w:szCs w:val="28"/>
          <w:lang w:val="ru-RU"/>
        </w:rPr>
      </w:pPr>
    </w:p>
    <w:p w:rsidR="00000000" w:rsidRDefault="0060126F">
      <w:pPr>
        <w:pStyle w:val="4"/>
        <w:keepNext/>
        <w:spacing w:line="360" w:lineRule="auto"/>
        <w:ind w:firstLine="851"/>
        <w:rPr>
          <w:sz w:val="28"/>
          <w:szCs w:val="28"/>
          <w:lang w:val="ru-RU"/>
        </w:rPr>
      </w:pP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uzr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umumi BXI ax</w:t>
      </w:r>
      <w:r>
        <w:rPr>
          <w:rFonts w:ascii="Times New Roman" w:hAnsi="Times New Roman" w:cs="Times New Roman"/>
          <w:sz w:val="28"/>
          <w:szCs w:val="28"/>
          <w:lang w:val="az-Latn-AZ"/>
        </w:rPr>
        <w:t>ınlarının (1999-cu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865 mlrd. dollar)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kapitala ümumi daxili yatırım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 hazırda 14%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 ki,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rici 20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2% idi. Analoji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ümumdünya Ü</w:t>
      </w:r>
      <w:r>
        <w:rPr>
          <w:rFonts w:ascii="Times New Roman" w:hAnsi="Times New Roman" w:cs="Times New Roman"/>
          <w:sz w:val="28"/>
          <w:szCs w:val="28"/>
          <w:lang w:val="az-Latn-AZ"/>
        </w:rPr>
        <w:t>DM-a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16%-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lmişdir. </w:t>
      </w:r>
    </w:p>
    <w:p w:rsidR="00000000" w:rsidRDefault="0060126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(c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4)</w:t>
      </w:r>
    </w:p>
    <w:p w:rsidR="00000000" w:rsidRDefault="006012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BXI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istehsal: 1982-1999-cu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r. </w:t>
      </w:r>
    </w:p>
    <w:p w:rsidR="00000000" w:rsidRDefault="0060126F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(mlrd.doll., faizl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837"/>
        <w:gridCol w:w="837"/>
        <w:gridCol w:w="837"/>
        <w:gridCol w:w="837"/>
        <w:gridCol w:w="796"/>
        <w:gridCol w:w="41"/>
        <w:gridCol w:w="837"/>
        <w:gridCol w:w="837"/>
        <w:gridCol w:w="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Cari qiym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tl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rl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 xml:space="preserve"> d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y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 h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cmi (mlrd. doll.)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Orta illik art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ım tempi (%-l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86-90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91-95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96-99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pStyle w:val="5"/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BXI idxal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BXI ixrac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27,6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BXI idxal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ının yekun qiym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18,2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BXI ixrac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ının yekun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cmi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20,5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Transs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rh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d birl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26,4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Xarici firmalar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ın satış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cmi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5503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13564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15,8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Xarici firmalar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ın ümumi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hsul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cmi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16,4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Xarici firmalar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ın ümumi aktivl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ri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5706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18,0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Xarici firmalar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ın ümumi ixracatı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13,2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Xarici firmalarda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cil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rin say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 (mln.n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r)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17433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23605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40536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5,6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qeydl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r:</w:t>
            </w:r>
          </w:p>
          <w:p w:rsidR="00000000" w:rsidRDefault="0060126F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UDM:-faktor x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rcl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ri uzr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21473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11,7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sas kapitala umumi yat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ırımlar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4686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6058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13,5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Royalti v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dig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 od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m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Mal v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qeyri-faktor xidm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tl</w:t>
            </w:r>
            <w:r>
              <w:rPr>
                <w:b/>
                <w:bCs/>
                <w:sz w:val="20"/>
                <w:szCs w:val="20"/>
                <w:lang w:val="ru-RU"/>
              </w:rPr>
              <w:t>ə</w:t>
            </w:r>
            <w:r>
              <w:rPr>
                <w:b/>
                <w:bCs/>
                <w:sz w:val="20"/>
                <w:szCs w:val="20"/>
                <w:lang w:val="ru-RU"/>
              </w:rPr>
              <w:t>rin ixracat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6892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</w:tr>
    </w:tbl>
    <w:p w:rsidR="00000000" w:rsidRDefault="0060126F">
      <w:pPr>
        <w:spacing w:line="360" w:lineRule="auto"/>
        <w:ind w:left="851"/>
        <w:jc w:val="both"/>
        <w:rPr>
          <w:lang w:val="ru-RU"/>
        </w:rPr>
      </w:pPr>
      <w:r>
        <w:rPr>
          <w:b/>
          <w:bCs/>
          <w:lang w:val="ru-RU"/>
        </w:rPr>
        <w:t>M</w:t>
      </w:r>
      <w:r>
        <w:rPr>
          <w:b/>
          <w:bCs/>
          <w:lang w:val="ru-RU"/>
        </w:rPr>
        <w:t>ə</w:t>
      </w:r>
      <w:r>
        <w:rPr>
          <w:b/>
          <w:bCs/>
          <w:lang w:val="ru-RU"/>
        </w:rPr>
        <w:t>nb</w:t>
      </w:r>
      <w:r>
        <w:rPr>
          <w:b/>
          <w:bCs/>
          <w:lang w:val="ru-RU"/>
        </w:rPr>
        <w:t>ə</w:t>
      </w:r>
      <w:r>
        <w:rPr>
          <w:b/>
          <w:bCs/>
          <w:lang w:val="ru-RU"/>
        </w:rPr>
        <w:t>: «UNCTAD, Doklad o mirov</w:t>
      </w:r>
      <w:r>
        <w:rPr>
          <w:rFonts w:ascii="Times New Roman" w:hAnsi="Times New Roman" w:cs="Times New Roman"/>
          <w:b/>
          <w:bCs/>
          <w:lang w:val="az-Latn-AZ"/>
        </w:rPr>
        <w:t>ıx investiüi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x, 2000 qod:    Transqraniünıe sli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ni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 xml:space="preserve"> i priobreteni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 xml:space="preserve"> i proüess razviti</w:t>
      </w:r>
      <w:r>
        <w:rPr>
          <w:rFonts w:ascii="Times New Roman" w:hAnsi="Times New Roman" w:cs="Times New Roman"/>
          <w:b/>
          <w:bCs/>
          <w:lang w:val="az-Latn-AZ"/>
        </w:rPr>
        <w:t>ə</w:t>
      </w:r>
      <w:r>
        <w:rPr>
          <w:rFonts w:ascii="Times New Roman" w:hAnsi="Times New Roman" w:cs="Times New Roman"/>
          <w:b/>
          <w:bCs/>
          <w:lang w:val="az-Latn-AZ"/>
        </w:rPr>
        <w:t>».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onun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yayılması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lirliyin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 olunması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meydana çıxmışdır. Son onillikl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</w:t>
      </w:r>
      <w:r>
        <w:rPr>
          <w:rFonts w:ascii="Times New Roman" w:hAnsi="Times New Roman" w:cs="Times New Roman"/>
          <w:sz w:val="28"/>
          <w:szCs w:val="28"/>
          <w:lang w:val="az-Latn-AZ"/>
        </w:rPr>
        <w:t>prosesin geniş miqyas almasına baxmayaraq dünyanın heç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bütün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yib.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istehsalatda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tta minimum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yaradan BXI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qrup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şmişdir: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ümumdünya B</w:t>
      </w:r>
      <w:r>
        <w:rPr>
          <w:rFonts w:ascii="Times New Roman" w:hAnsi="Times New Roman" w:cs="Times New Roman"/>
          <w:sz w:val="28"/>
          <w:szCs w:val="28"/>
          <w:lang w:val="az-Latn-AZ"/>
        </w:rPr>
        <w:t>XI axınlarının 74%-i yalnız 10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xsus, 80%-i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yalnız 10 IEOÖ-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 Anoloji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istehsalatda iştirak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xarakteriz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indeksl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analizind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çarpır. (diaqram 5.) Bir faktı qe</w:t>
      </w:r>
      <w:r>
        <w:rPr>
          <w:rFonts w:ascii="Times New Roman" w:hAnsi="Times New Roman" w:cs="Times New Roman"/>
          <w:sz w:val="28"/>
          <w:szCs w:val="28"/>
          <w:lang w:val="az-Latn-AZ"/>
        </w:rPr>
        <w:t>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konsentrasiya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zaman keçdikc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heç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azalmır.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mçininin az miqdarda BXI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investisiyalaşdırma çox aşağıdır ki,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qarşısında duran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daha çox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tli» BXI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iqtisadiyyatın ixrac yönümünü, qabaqcıl texnologiya,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ixtisaslarının artırılması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 olsun. Transmilli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mövcudluğu onun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</w:t>
      </w:r>
      <w:r>
        <w:rPr>
          <w:rFonts w:ascii="Times New Roman" w:hAnsi="Times New Roman" w:cs="Times New Roman"/>
          <w:sz w:val="28"/>
          <w:szCs w:val="28"/>
          <w:lang w:val="az-Latn-AZ"/>
        </w:rPr>
        <w:t>ni meydana çıxarmışdır,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üçün UNCTAD özünd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kateqoriyanı (satış, istehsal,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şğululuq,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investisiya)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vahid kompleks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olunmasını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klif etmişdir.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maraqlı bir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faktı açıqladı: 1980-1995-ci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ricinin orta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50%-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olduğu halda, 100 iri amerika TMK-sı üçün 26-30%-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olmuşdur.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, 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indeksi dord gost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ricini orta qiym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ti kimi hesablan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ır: son üç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idxalının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 </w:t>
      </w:r>
    </w:p>
    <w:p w:rsidR="00000000" w:rsidRDefault="0060126F">
      <w:pPr>
        <w:pStyle w:val="6"/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Diaqram 5</w:t>
      </w:r>
    </w:p>
    <w:p w:rsidR="00000000" w:rsidRDefault="006012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uzr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indeksl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ri, </w:t>
      </w:r>
    </w:p>
    <w:p w:rsidR="00000000" w:rsidRDefault="006012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1997-ci il, faizl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.</w:t>
      </w:r>
    </w:p>
    <w:p w:rsidR="00000000" w:rsidRDefault="006012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a) Inki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af etmi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r </w:t>
      </w: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b) Inki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af etm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olan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r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: Word Investment Report, 2000, </w:t>
      </w:r>
    </w:p>
    <w:p w:rsidR="00000000" w:rsidRDefault="0060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kapitala qoyulan umumi yat</w:t>
      </w:r>
      <w:r>
        <w:rPr>
          <w:rFonts w:ascii="Times New Roman" w:hAnsi="Times New Roman" w:cs="Times New Roman"/>
          <w:sz w:val="28"/>
          <w:szCs w:val="28"/>
          <w:lang w:val="az-Latn-AZ"/>
        </w:rPr>
        <w:t>ırımlara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ti; cari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edilmiş BXI-ın ÜDM-a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ti; cari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fillialların ümumi xalis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hsulunun ÜDM-a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ti; cari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filialların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işçil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ümumi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adamların sayına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son zamanlar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miqyasları kapitalın,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resursların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miqyrasiyasının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 –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kanallı bir proses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çevrilmişdir.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satış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 ümumi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cmi 5,2 trln.doll.,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 trln.doll.,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qeyd edildiyi kimi 14 trln.doll. olmuşdur.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ümumdünya ixracıtının 114%-in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dünya ÜDM-un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22%-n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olmuşdur. 80-ci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başlayaraq TMK-nın ümumi satış 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dünya ümumi istehsalından 40%, ümumdünya eksportundan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30% artıq olmuşdur.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  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Amerika TMK-n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xarici istehsalı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eksportundan 4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Ingilt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80-ci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TMK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kağızlar bazarı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başladı. Bu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çox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çarpan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TMK-ın ana kompaniyaları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xarici filiallarının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yaradılmasının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olmuşdur. ABŞ TMK-nın xarici filialları</w:t>
      </w:r>
      <w:r>
        <w:rPr>
          <w:rFonts w:ascii="Times New Roman" w:hAnsi="Times New Roman" w:cs="Times New Roman"/>
          <w:sz w:val="28"/>
          <w:szCs w:val="28"/>
          <w:lang w:val="az-Latn-AZ"/>
        </w:rPr>
        <w:t>nın 46%-i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’sisatlarının aksiyalarına malikdir. Bu növ praktikanın yayılması bir çox funksional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batlarla bağlıdır,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mülkiyy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bu cür strukturu transfert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lisenziyalarla,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manipulyasiyanı asanlaş</w:t>
      </w:r>
      <w:r>
        <w:rPr>
          <w:rFonts w:ascii="Times New Roman" w:hAnsi="Times New Roman" w:cs="Times New Roman"/>
          <w:sz w:val="28"/>
          <w:szCs w:val="28"/>
          <w:lang w:val="az-Latn-AZ"/>
        </w:rPr>
        <w:t>dırır. Kompaniyanın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onun xarici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olunur (investisiyalar,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şğulluq, istehsal, satış, NIOKR).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BXI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ÜDM arasındakı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dinamikliyinin analizind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görünür k</w:t>
      </w:r>
      <w:r>
        <w:rPr>
          <w:rFonts w:ascii="Times New Roman" w:hAnsi="Times New Roman" w:cs="Times New Roman"/>
          <w:sz w:val="28"/>
          <w:szCs w:val="28"/>
          <w:lang w:val="az-Latn-AZ"/>
        </w:rPr>
        <w:t>i,bütün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1980-ci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sonlarına 12,5%-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artmışdır. Avropa Birliyi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uyğun olaraq 6,3%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15,6%, ABŞ-da 8,1%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10,2% , Yaponiyada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1,8%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6,9%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etmişdir.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90-c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ortalarından başlayaraq Belçika, Isveçr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Holland TMK-nın ümumi kapital yatırımlarının 67%-i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nmişdir. Royal Dutch Shell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Philips kompaniyaları üçün xarici investisiyalar daxili kapitalın 70%-ni, Exon- 80%, IBM- 50%-ni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</w:t>
      </w:r>
      <w:r>
        <w:rPr>
          <w:rFonts w:ascii="Times New Roman" w:hAnsi="Times New Roman" w:cs="Times New Roman"/>
          <w:sz w:val="28"/>
          <w:szCs w:val="28"/>
          <w:lang w:val="az-Latn-AZ"/>
        </w:rPr>
        <w:t>etmişdir. Bu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NIOKR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rol oynayır.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BMT-nin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dqiqatlar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150 mln.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 etmişdir. TMK işçil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 50%-i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çalışmışlar.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IEOÖ-d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1mln. dollarlıq kapital yatırımı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25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rlik,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rlik iş yerinin açılması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 IEOÖ-d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70%-i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zonalarında, 30%-i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hasiledici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prosesisinin 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z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carpan xususiyy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biri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90-c</w:t>
      </w:r>
      <w:r>
        <w:rPr>
          <w:rFonts w:ascii="Times New Roman" w:hAnsi="Times New Roman" w:cs="Times New Roman"/>
          <w:sz w:val="28"/>
          <w:szCs w:val="28"/>
          <w:lang w:val="az-Latn-AZ"/>
        </w:rPr>
        <w:t>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kompaniyaların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 (ingilisc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"M&amp;A") Bu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strategiya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 böyük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cmli kapitalı daha tez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lmaq imkanı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statistikasına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ümumdünya BXI-nın 90%-i IEÖ-in ana kompaniyalarına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olmuşdur,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onlar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sfera daha geniş olduğundan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metodlar da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keçirilir.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Haz</w:t>
      </w:r>
      <w:r>
        <w:rPr>
          <w:rFonts w:ascii="Times New Roman" w:hAnsi="Times New Roman" w:cs="Times New Roman"/>
          <w:sz w:val="28"/>
          <w:szCs w:val="28"/>
          <w:lang w:val="az-Latn-AZ"/>
        </w:rPr>
        <w:t>ırki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aye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kompaniyaların restrukturizasiya prosesi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 «Securites Data Co» firmasının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ABŞ-da kompaniyaların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rekord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-652 mlrd. doll.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olmuşdu</w:t>
      </w:r>
      <w:r>
        <w:rPr>
          <w:rFonts w:ascii="Times New Roman" w:hAnsi="Times New Roman" w:cs="Times New Roman"/>
          <w:sz w:val="28"/>
          <w:szCs w:val="28"/>
          <w:lang w:val="az-Latn-AZ"/>
        </w:rPr>
        <w:t>r.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sayının artmasının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fond bazarının artmaqda olan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cmidir. Aksiyaların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qalxması kompaniyalara qeyri-n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ğd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verir, bu zaman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>yyat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mçinin, ABŞ kimi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artım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kompaniyalar üçün daha effektiv ekspansiya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olduğu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yaradır. Lakin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qlobal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sidir, kompaniyalar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sanki «yaşamaq uğrunda mübariz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aparır»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kontrol paketl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bütün dünyaya yayılmışdır. 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 xarakter daşıyan böyük miqyaslı vahid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proyek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aparılması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razılaşmalarının sayı artmaqdadır. TMK-nın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misal olaraq, «Renault» konserninin «SAAB»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tini; «BMW»nin «Rolls-Roys»-i; «Wolksf</w:t>
      </w:r>
      <w:r>
        <w:rPr>
          <w:rFonts w:ascii="Times New Roman" w:hAnsi="Times New Roman" w:cs="Times New Roman"/>
          <w:sz w:val="28"/>
          <w:szCs w:val="28"/>
          <w:lang w:val="az-Latn-AZ"/>
        </w:rPr>
        <w:t>agen»-in; «Shkodi»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kontrol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paketinin alınması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sini», «Mercedes» (AFR)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«Kraysler» (ABŞ) kimi iri avtomobil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olar. 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Son dovrl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BXI-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artımında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rol oynayan mühüm faktor kompaniya</w:t>
      </w:r>
      <w:r>
        <w:rPr>
          <w:rFonts w:ascii="Times New Roman" w:hAnsi="Times New Roman" w:cs="Times New Roman"/>
          <w:sz w:val="28"/>
          <w:szCs w:val="28"/>
          <w:lang w:val="az-Latn-AZ"/>
        </w:rPr>
        <w:t>ların formalaşmaqda olan qlobal alqı-satqısı bazarında mövcud olan trans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«birl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rdir» (Transs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"M&amp;A"). Sonuncu onillikd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yalnız yeni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yatırımları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deyil,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trans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olmuşdur. (burada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şdirilmiş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xarici investorlar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daxildir):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keçirilmiş trans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"M&amp;A"–in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1987-ci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100 mlrd.doll.-dan 1999-cu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720 mlrd. doll.-a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artmışdır. (diaqram doll.).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trans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"M&amp;A"-nin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BXI-ın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 aralarında  bir çox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olaraq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olunmazdır.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"M&amp;A"-nın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metodları, BXI-ın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zamanı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balansı metodologiyası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aiddir. Lakin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halda investisiyanın yeni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"M&amp;A"-ya yatırılmasından asılı olmayaraq,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iki halda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miqyasları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Umumilikd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butun 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"M&amp;A"-nin yaln</w:t>
      </w:r>
      <w:r>
        <w:rPr>
          <w:rFonts w:ascii="Times New Roman" w:hAnsi="Times New Roman" w:cs="Times New Roman"/>
          <w:sz w:val="28"/>
          <w:szCs w:val="28"/>
          <w:lang w:val="az-Latn-AZ"/>
        </w:rPr>
        <w:t>ız 3%-i «</w:t>
      </w:r>
      <w:r>
        <w:rPr>
          <w:rFonts w:ascii="Times New Roman" w:hAnsi="Times New Roman" w:cs="Times New Roman"/>
          <w:sz w:val="28"/>
          <w:szCs w:val="28"/>
          <w:lang w:val="az-Latn-AZ"/>
        </w:rPr>
        <w:t>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»,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97%-i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» aiddir. Burada da ümumi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rin» 66%-ni tam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r»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 Subkontrol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paketl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(10-49%-i) satın alınması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olan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r»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in» 1/3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sini, IEOÖ-d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1/5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 Funksional olaraq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"M&amp;A"-nın horizontal (eyni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kompaniyalar arası), vertikal (müşt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chizatçı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alıcı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satıcı arasında "M&amp;A"), konqlomerat (eyni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olma</w:t>
      </w:r>
      <w:r>
        <w:rPr>
          <w:rFonts w:ascii="Times New Roman" w:hAnsi="Times New Roman" w:cs="Times New Roman"/>
          <w:sz w:val="28"/>
          <w:szCs w:val="28"/>
          <w:lang w:val="az-Latn-AZ"/>
        </w:rPr>
        <w:t>yan kompaniyalar arası) tipl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ndirilir. (diaqram 7)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baxımından ümumi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"M&amp;A"-nın 70%-i horizontal tip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aiddir. (miqdar baxımından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50%-i).</w:t>
      </w: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Diaqram 6</w:t>
      </w:r>
    </w:p>
    <w:p w:rsidR="00000000" w:rsidRDefault="00F347AC">
      <w:pPr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114300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"M&amp;A" («birl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»)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cmi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UDM-da faizl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kisi, 1987-1999-cu ill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r.</w:t>
      </w:r>
    </w:p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UNCTAD, doklad o mirov</w:t>
      </w:r>
      <w:r>
        <w:rPr>
          <w:rFonts w:ascii="Times New Roman" w:hAnsi="Times New Roman" w:cs="Times New Roman"/>
          <w:sz w:val="28"/>
          <w:szCs w:val="28"/>
          <w:lang w:val="az-Latn-AZ"/>
        </w:rPr>
        <w:t>ıx investiüi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 2000.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Son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vertikal "M&amp;A"-n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artım templ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edilir.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80-cı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«birl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r» qısamüdd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keçirilirdis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hazırda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liyyatların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uzunmüdd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strateji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güdür.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1980-1999-cu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butun «birl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rin» (y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’ni – transs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mi</w:t>
      </w:r>
      <w:r>
        <w:rPr>
          <w:rFonts w:ascii="Times New Roman" w:hAnsi="Times New Roman" w:cs="Times New Roman"/>
          <w:sz w:val="28"/>
          <w:szCs w:val="28"/>
          <w:lang w:val="ru-RU"/>
        </w:rPr>
        <w:t>lli "M&amp;A" umumilikd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) say</w:t>
      </w:r>
      <w:r>
        <w:rPr>
          <w:rFonts w:ascii="Times New Roman" w:hAnsi="Times New Roman" w:cs="Times New Roman"/>
          <w:sz w:val="28"/>
          <w:szCs w:val="28"/>
          <w:lang w:val="az-Latn-AZ"/>
        </w:rPr>
        <w:t>ı 42% artmışdır. Ümumi «birl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rin» ümumdünya ÜDM-a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0,3%-d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(1980) 8%-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(1999) artmışdır. Bu perioda "M&amp;A" artımında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iki «dalğa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» çarpmışdır. 1988-1990-cı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sonra dövr üçün. Sonuncu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"M&amp;A" bumu bir çox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olmuşdur: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mexanizminin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adi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emissiyası,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korporotiv borc instrumentl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UNCTAD-ın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"M&amp;A"-nın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2000-ci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 trln. dolları öt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kdir. </w:t>
      </w: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Diaqram 7</w:t>
      </w:r>
    </w:p>
    <w:p w:rsidR="00000000" w:rsidRDefault="00F347AC">
      <w:pPr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114300" cy="2905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«birl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rin»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cminin tipl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uzr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strukturu (horizontal, vertikal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konqlomerat), 1987-1999-cu ill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r, faizl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UNCTAD, doklad o mirov</w:t>
      </w:r>
      <w:r>
        <w:rPr>
          <w:rFonts w:ascii="Times New Roman" w:hAnsi="Times New Roman" w:cs="Times New Roman"/>
          <w:sz w:val="28"/>
          <w:szCs w:val="28"/>
          <w:lang w:val="az-Latn-AZ"/>
        </w:rPr>
        <w:t>ıx investiüi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x 2000.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1999-cu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"M&amp;A"-n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ümumi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idxalına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80%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"M&amp;A"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idxalının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kanalı kimi çıxış edir. IEOÖ-d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rqli olaraq yeni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BXI yatırımları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 Lakin eyni zamanda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"M&amp;A" formasında BXI idxalının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sür’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Avropada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"M&amp;A"-ın payı ümumi BXI idxalında güclü sur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dinamik olmuşdur, 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dardır. (diaqram 8)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1 mlrd. dollar t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 ed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109 «meqa sazi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r»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daxil olmaqla umumi transs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 "M&amp;A"-n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90%-i IEÖ-d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şmişdir.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Avropa firmaları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"M&amp;A"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aktivlik g</w:t>
      </w:r>
      <w:r>
        <w:rPr>
          <w:rFonts w:ascii="Times New Roman" w:hAnsi="Times New Roman" w:cs="Times New Roman"/>
          <w:sz w:val="28"/>
          <w:szCs w:val="28"/>
          <w:lang w:val="az-Latn-AZ"/>
        </w:rPr>
        <w:t>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"M&amp;A"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354 mlrd. dollar, satış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519 mlrd. dollar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etmişdir.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liyyatların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Avropa Birliyi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(vahid valyuta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inteqrasiya prosesinin stimull</w:t>
      </w:r>
      <w:r>
        <w:rPr>
          <w:rFonts w:ascii="Times New Roman" w:hAnsi="Times New Roman" w:cs="Times New Roman"/>
          <w:sz w:val="28"/>
          <w:szCs w:val="28"/>
          <w:lang w:val="az-Latn-AZ"/>
        </w:rPr>
        <w:t>aşdırılması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)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yata keçirilmişdir. </w:t>
      </w:r>
    </w:p>
    <w:p w:rsidR="00000000" w:rsidRDefault="0060126F">
      <w:pPr>
        <w:pStyle w:val="4"/>
        <w:keepNext/>
        <w:spacing w:line="360" w:lineRule="auto"/>
        <w:jc w:val="right"/>
        <w:rPr>
          <w:lang w:val="ru-RU"/>
        </w:rPr>
      </w:pPr>
      <w:r>
        <w:rPr>
          <w:lang w:val="ru-RU"/>
        </w:rPr>
        <w:lastRenderedPageBreak/>
        <w:t>Diaqram 8</w:t>
      </w:r>
    </w:p>
    <w:p w:rsidR="00000000" w:rsidRDefault="00F347AC">
      <w:pPr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drawing>
          <wp:inline distT="0" distB="0" distL="0" distR="0">
            <wp:extent cx="114300" cy="219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126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lang w:val="ru-RU"/>
        </w:rPr>
        <w:t>Transs</w:t>
      </w:r>
      <w:r>
        <w:rPr>
          <w:lang w:val="ru-RU"/>
        </w:rPr>
        <w:t>ə</w:t>
      </w:r>
      <w:r>
        <w:rPr>
          <w:lang w:val="ru-RU"/>
        </w:rPr>
        <w:t>rh</w:t>
      </w:r>
      <w:r>
        <w:rPr>
          <w:lang w:val="ru-RU"/>
        </w:rPr>
        <w:t>ə</w:t>
      </w:r>
      <w:r>
        <w:rPr>
          <w:lang w:val="ru-RU"/>
        </w:rPr>
        <w:t>d «birl</w:t>
      </w:r>
      <w:r>
        <w:rPr>
          <w:lang w:val="ru-RU"/>
        </w:rPr>
        <w:t>ə</w:t>
      </w:r>
      <w:r>
        <w:rPr>
          <w:rFonts w:ascii="Times New Roman" w:hAnsi="Times New Roman" w:cs="Times New Roman"/>
          <w:lang w:val="ru-RU"/>
        </w:rPr>
        <w:t>ş</w:t>
      </w:r>
      <w:r>
        <w:rPr>
          <w:rFonts w:ascii="Times New Roman" w:hAnsi="Times New Roman" w:cs="Times New Roman"/>
          <w:lang w:val="ru-RU"/>
        </w:rPr>
        <w:t>m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 xml:space="preserve"> v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ld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 xml:space="preserve"> edilm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l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rin» d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y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r h</w:t>
      </w:r>
      <w:r>
        <w:rPr>
          <w:rFonts w:ascii="Times New Roman" w:hAnsi="Times New Roman" w:cs="Times New Roman"/>
          <w:lang w:val="ru-RU"/>
        </w:rPr>
        <w:t>ə</w:t>
      </w:r>
      <w:r>
        <w:rPr>
          <w:rFonts w:ascii="Times New Roman" w:hAnsi="Times New Roman" w:cs="Times New Roman"/>
          <w:lang w:val="ru-RU"/>
        </w:rPr>
        <w:t>cminin BXI ax</w:t>
      </w:r>
      <w:r>
        <w:rPr>
          <w:rFonts w:ascii="Times New Roman" w:hAnsi="Times New Roman" w:cs="Times New Roman"/>
          <w:lang w:val="az-Latn-AZ"/>
        </w:rPr>
        <w:t>ınlarının ümumi h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>cmin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 xml:space="preserve"> faiz il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 xml:space="preserve"> münasib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>ti, ölk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 xml:space="preserve"> qrupları v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 xml:space="preserve"> dünya üzr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>, 1987-1999-cu ill</w:t>
      </w:r>
      <w:r>
        <w:rPr>
          <w:rFonts w:ascii="Times New Roman" w:hAnsi="Times New Roman" w:cs="Times New Roman"/>
          <w:lang w:val="az-Latn-AZ"/>
        </w:rPr>
        <w:t>ə</w:t>
      </w:r>
      <w:r>
        <w:rPr>
          <w:rFonts w:ascii="Times New Roman" w:hAnsi="Times New Roman" w:cs="Times New Roman"/>
          <w:lang w:val="az-Latn-AZ"/>
        </w:rPr>
        <w:t>r</w:t>
      </w:r>
      <w:r>
        <w:rPr>
          <w:sz w:val="28"/>
          <w:szCs w:val="28"/>
          <w:lang w:val="ru-RU"/>
        </w:rPr>
        <w:t>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UNCTAD, doklad o mirov</w:t>
      </w:r>
      <w:r>
        <w:rPr>
          <w:rFonts w:ascii="Times New Roman" w:hAnsi="Times New Roman" w:cs="Times New Roman"/>
          <w:sz w:val="28"/>
          <w:szCs w:val="28"/>
          <w:lang w:val="az-Latn-AZ"/>
        </w:rPr>
        <w:t>ıx investiüi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x 2000.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Ayr</w:t>
      </w:r>
      <w:r>
        <w:rPr>
          <w:rFonts w:ascii="Times New Roman" w:hAnsi="Times New Roman" w:cs="Times New Roman"/>
          <w:sz w:val="28"/>
          <w:szCs w:val="28"/>
          <w:lang w:val="az-Latn-AZ"/>
        </w:rPr>
        <w:t>ı-ayrı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iri satıcı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 olmuşdur ki,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"M&amp;A"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233 mlrd.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olmuşdur. Alış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azalması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ABŞ-da meqasövd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sayının azalması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bağlıdır.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Yaponiyada 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bir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f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rqlidir. Bel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ki, yapon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yeni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yatırımları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 Lakin bütün hallarda bu ö</w:t>
      </w:r>
      <w:r>
        <w:rPr>
          <w:rFonts w:ascii="Times New Roman" w:hAnsi="Times New Roman" w:cs="Times New Roman"/>
          <w:sz w:val="28"/>
          <w:szCs w:val="28"/>
          <w:lang w:val="az-Latn-AZ"/>
        </w:rPr>
        <w:t>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 "M&amp;A" formasında alqı-satqı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sayı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artmaqdadır.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5)</w:t>
      </w:r>
    </w:p>
    <w:p w:rsidR="00000000" w:rsidRDefault="006012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1999-cu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"M&amp;A"-n</w:t>
      </w:r>
      <w:r>
        <w:rPr>
          <w:rFonts w:ascii="Times New Roman" w:hAnsi="Times New Roman" w:cs="Times New Roman"/>
          <w:sz w:val="28"/>
          <w:szCs w:val="28"/>
          <w:lang w:val="az-Latn-AZ"/>
        </w:rPr>
        <w:t>ın e’maledici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nayenin bir çox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aktivliyi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avtomobil, kimya,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czacılıq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qida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hsulları, içkil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tütün istehsalında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payı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olmuşdur.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liyyatların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horizontal xarakter daşımışdır: onlar miqyas effektinin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exnologiya sferasında sinergizmin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chizatına, bazarda nüfuzun artırılması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lmişdir. </w:t>
      </w:r>
    </w:p>
    <w:p w:rsidR="00000000" w:rsidRDefault="0060126F">
      <w:pPr>
        <w:pStyle w:val="4"/>
        <w:keepNext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5</w:t>
      </w:r>
    </w:p>
    <w:p w:rsidR="00000000" w:rsidRDefault="0060126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 «birl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r»: sat</w:t>
      </w:r>
      <w:r>
        <w:rPr>
          <w:rFonts w:ascii="Times New Roman" w:hAnsi="Times New Roman" w:cs="Times New Roman"/>
          <w:sz w:val="28"/>
          <w:szCs w:val="28"/>
          <w:lang w:val="az-Latn-AZ"/>
        </w:rPr>
        <w:t>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alış, regionlar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1990-1999-cu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(mlrd. dollar)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83"/>
        <w:gridCol w:w="684"/>
        <w:gridCol w:w="684"/>
        <w:gridCol w:w="684"/>
        <w:gridCol w:w="684"/>
        <w:gridCol w:w="107"/>
        <w:gridCol w:w="576"/>
        <w:gridCol w:w="684"/>
        <w:gridCol w:w="684"/>
        <w:gridCol w:w="684"/>
        <w:gridCol w:w="6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3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Sat</w:t>
            </w:r>
            <w:r>
              <w:rPr>
                <w:rFonts w:ascii="Times New Roman" w:hAnsi="Times New Roman" w:cs="Times New Roman"/>
                <w:lang w:val="az-Latn-AZ"/>
              </w:rPr>
              <w:t>ış</w:t>
            </w:r>
          </w:p>
        </w:tc>
        <w:tc>
          <w:tcPr>
            <w:tcW w:w="3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Al</w:t>
            </w:r>
            <w:r>
              <w:rPr>
                <w:rFonts w:ascii="Times New Roman" w:hAnsi="Times New Roman" w:cs="Times New Roman"/>
                <w:lang w:val="az-Latn-AZ"/>
              </w:rPr>
              <w:t>ış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IEO: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644,6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Avropa Birliyi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344,5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AB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Yaponiya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IEOO: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63,4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Afrika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Lat</w:t>
            </w:r>
            <w:r>
              <w:rPr>
                <w:rFonts w:ascii="Times New Roman" w:hAnsi="Times New Roman" w:cs="Times New Roman"/>
                <w:lang w:val="az-Latn-AZ"/>
              </w:rPr>
              <w:t>ın Amerikası v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Karib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Avropa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Asiya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25,3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Sakit okean regionu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M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zi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rqi Avropa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Dunya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720,1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720,1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UNCTAD, doklad o mirov</w:t>
      </w:r>
      <w:r>
        <w:rPr>
          <w:rFonts w:ascii="Times New Roman" w:hAnsi="Times New Roman" w:cs="Times New Roman"/>
          <w:sz w:val="28"/>
          <w:szCs w:val="28"/>
          <w:lang w:val="az-Latn-AZ"/>
        </w:rPr>
        <w:t>ıx investiüi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x 2000.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Transmillil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meydana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transs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«daxili mühasibat»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«itirilm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si» hallarının baş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 ki, bu zaman onlar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bazarin milli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yayınırlar.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TMK-lar fi</w:t>
      </w:r>
      <w:r>
        <w:rPr>
          <w:rFonts w:ascii="Times New Roman" w:hAnsi="Times New Roman" w:cs="Times New Roman"/>
          <w:sz w:val="28"/>
          <w:szCs w:val="28"/>
          <w:lang w:val="az-Latn-AZ"/>
        </w:rPr>
        <w:t>rmadaxili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transfert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 ki, bu da baza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daha az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vurur.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hmdar kapitalında çarpaz iştirak,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katirofkalarının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az-Latn-AZ"/>
        </w:rPr>
        <w:t>stehsal resurslarının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alınması TMK-ların milli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nsubluğunu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mülkiyy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hüququ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mövcudluğunu heç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endirir.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misal olaraq TMK-ların mikromaraqları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BXI-dan maksimum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can atan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maraqları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üst-üst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 Bütün bunlar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kompleks yanaşmanı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neytral iqtisadi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yürütm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 edir. </w:t>
      </w:r>
    </w:p>
    <w:p w:rsidR="00000000" w:rsidRDefault="0060126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§4. Transmillil</w:t>
      </w:r>
      <w:r>
        <w:rPr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ş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prosesind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TMK-lar 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onlar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 aparıcı rolu.</w:t>
      </w:r>
    </w:p>
    <w:p w:rsidR="00000000" w:rsidRDefault="0060126F">
      <w:pPr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müasir inkişaf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 geniş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özünü biruz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 Bu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aparıcı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 qeyd edildiyi kimi TMK-lardır. TMK-lar ana kompaniya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filiallardan ib</w:t>
      </w:r>
      <w:r>
        <w:rPr>
          <w:rFonts w:ascii="Times New Roman" w:hAnsi="Times New Roman" w:cs="Times New Roman"/>
          <w:sz w:val="28"/>
          <w:szCs w:val="28"/>
          <w:lang w:val="az-Latn-AZ"/>
        </w:rPr>
        <w:t>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 Ana kompaniyalar xarici filialların kapitalında olan pay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 Bu pay 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xarici filial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ekvivalentl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10%-d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çox olur.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XX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srin sonu XXI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srin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vv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miqyasları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sur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nir: hazırda bu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kommersant, investor, yeni texnologiya yayıcıları,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stimulyatoru kimi çıxış edirl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TMK-lar dünya mal,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texnologiya, kapital bazarla</w:t>
      </w:r>
      <w:r>
        <w:rPr>
          <w:rFonts w:ascii="Times New Roman" w:hAnsi="Times New Roman" w:cs="Times New Roman"/>
          <w:sz w:val="28"/>
          <w:szCs w:val="28"/>
          <w:lang w:val="az-Latn-AZ"/>
        </w:rPr>
        <w:t>rının dinamika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nedicil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rolunu oynayırlar.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bu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arasında istehsal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prosesini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istehsalın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aparıcı r</w:t>
      </w:r>
      <w:r>
        <w:rPr>
          <w:rFonts w:ascii="Times New Roman" w:hAnsi="Times New Roman" w:cs="Times New Roman"/>
          <w:sz w:val="28"/>
          <w:szCs w:val="28"/>
          <w:lang w:val="az-Latn-AZ"/>
        </w:rPr>
        <w:t>ol oynayırlar.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XX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srin 70-ci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art</w:t>
      </w:r>
      <w:r>
        <w:rPr>
          <w:rFonts w:ascii="Times New Roman" w:hAnsi="Times New Roman" w:cs="Times New Roman"/>
          <w:sz w:val="28"/>
          <w:szCs w:val="28"/>
          <w:lang w:val="az-Latn-AZ"/>
        </w:rPr>
        <w:t>ıq iqtisadi leksikonda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korporasiya fenomeni daha aktiv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başladı ki, bunlar da BXI-ın geniş inkişafı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meydana çıxmışdır. Ümumdünya BXI-ın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bu korpo</w:t>
      </w:r>
      <w:r>
        <w:rPr>
          <w:rFonts w:ascii="Times New Roman" w:hAnsi="Times New Roman" w:cs="Times New Roman"/>
          <w:sz w:val="28"/>
          <w:szCs w:val="28"/>
          <w:lang w:val="az-Latn-AZ"/>
        </w:rPr>
        <w:t>rasiyaların payına düşür. TMK-lar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korporasiyaların bir növü olub istehsalın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bazasında ana kompaniya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olur.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sonlarında TMK-ların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</w:t>
      </w:r>
      <w:r>
        <w:rPr>
          <w:rFonts w:ascii="Times New Roman" w:hAnsi="Times New Roman" w:cs="Times New Roman"/>
          <w:sz w:val="28"/>
          <w:szCs w:val="28"/>
          <w:lang w:val="az-Latn-AZ"/>
        </w:rPr>
        <w:t>a keçiridiyi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ümumdünya ÜDM-nın 7%-ni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etmişdir.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iri TMK-lar, AB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, Avropa Biriliyi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Yaponiyaya aiddir. Son zamanlar YSO –nin transmilli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irk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 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aktiv iştirak edir. TMK-ların s</w:t>
      </w:r>
      <w:r>
        <w:rPr>
          <w:rFonts w:ascii="Times New Roman" w:hAnsi="Times New Roman" w:cs="Times New Roman"/>
          <w:sz w:val="28"/>
          <w:szCs w:val="28"/>
          <w:lang w:val="az-Latn-AZ"/>
        </w:rPr>
        <w:t>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strukturu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aşağıdakı kimidir: bu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60%-i istehsal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elektronika, maşınqayırma, kimya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czacılıq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); 30%-i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t; 3%-i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hasiledici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Dunya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 müasi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63000 ana kompaniyalara, 690000 xarici filiallara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firmalararası razılaşmaların geniş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olan transmilli kompaniyalar praktiki olaraq dünyanın bütün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edir. 100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iri qeyri-maliyy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 praktiki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IEÖ-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saslanmış (y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’ni, ana kompaniyaları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şir)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1998-ci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xarici filial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payı ümumi xarici filial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1/8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sini-2 tr</w:t>
      </w:r>
      <w:r>
        <w:rPr>
          <w:rFonts w:ascii="Times New Roman" w:hAnsi="Times New Roman" w:cs="Times New Roman"/>
          <w:sz w:val="28"/>
          <w:szCs w:val="28"/>
          <w:lang w:val="az-Latn-AZ"/>
        </w:rPr>
        <w:t>ln. dollar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Bu yüz iri kompaniyanın xarici filiallarında 6 mln.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işçi çalışmış, xarici satış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 trln.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olmuşdur. Bu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sferasını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elektronika, elektroavadanlıq istehsalı, avtomobil, ne</w:t>
      </w:r>
      <w:r>
        <w:rPr>
          <w:rFonts w:ascii="Times New Roman" w:hAnsi="Times New Roman" w:cs="Times New Roman"/>
          <w:sz w:val="28"/>
          <w:szCs w:val="28"/>
          <w:lang w:val="az-Latn-AZ"/>
        </w:rPr>
        <w:t>ft, kimya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czacılıq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7).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Qeyd olunmal</w:t>
      </w:r>
      <w:r>
        <w:rPr>
          <w:rFonts w:ascii="Times New Roman" w:hAnsi="Times New Roman" w:cs="Times New Roman"/>
          <w:sz w:val="28"/>
          <w:szCs w:val="28"/>
          <w:lang w:val="az-Latn-AZ"/>
        </w:rPr>
        <w:t>ıdır ki, TMK-lar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«iri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t»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vvürünü yaratsa da, onların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IEOÖ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IEÖ-in iri kompaniyalar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kiçik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son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olmağa başlamış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Avropanın,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IEOÖ-in kiçik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miqyaslı TMK-ları) daxildir. IEOÖ-in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’zi kompaniyaları dünyanın yüz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iri TMK-ları arasında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geri qalsa da </w:t>
      </w:r>
      <w:r>
        <w:rPr>
          <w:rFonts w:ascii="Times New Roman" w:hAnsi="Times New Roman" w:cs="Times New Roman"/>
          <w:sz w:val="28"/>
          <w:szCs w:val="28"/>
          <w:lang w:val="az-Latn-AZ"/>
        </w:rPr>
        <w:t>öz ölçül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kifay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böyükdürl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«Petroleos de Venesuela» kompaniyasının xarici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8 mlrd.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 8) TMK-filiallarının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inkişaf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şir. Bunu 6-cı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yani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000000" w:rsidRDefault="0060126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6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region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 kompaniya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filiallarının sayı,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480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Region (olk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Il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Ana kompaniyalar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ın sayı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Xarici filiallar</w:t>
            </w:r>
            <w:r>
              <w:rPr>
                <w:rFonts w:ascii="Times New Roman" w:hAnsi="Times New Roman" w:cs="Times New Roman"/>
                <w:lang w:val="az-Latn-AZ"/>
              </w:rPr>
              <w:t>ın sayı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IEO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48791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Q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rbi Avropa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37580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Almaniya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8492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lastRenderedPageBreak/>
              <w:t>Birl</w:t>
            </w:r>
            <w:r>
              <w:rPr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 xml:space="preserve"> Krall</w:t>
            </w:r>
            <w:r>
              <w:rPr>
                <w:rFonts w:ascii="Times New Roman" w:hAnsi="Times New Roman" w:cs="Times New Roman"/>
                <w:lang w:val="az-Latn-AZ"/>
              </w:rPr>
              <w:t>ıq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1094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AB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3387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IEOO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Asiya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10332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327310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Lat</w:t>
            </w:r>
            <w:r>
              <w:rPr>
                <w:rFonts w:ascii="Times New Roman" w:hAnsi="Times New Roman" w:cs="Times New Roman"/>
                <w:lang w:val="az-Latn-AZ"/>
              </w:rPr>
              <w:t>ın Amerikası v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Karib hövz</w:t>
            </w:r>
            <w:r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Dunya uzr</w:t>
            </w:r>
            <w:r>
              <w:rPr>
                <w:b/>
                <w:bCs/>
                <w:lang w:val="ru-RU"/>
              </w:rPr>
              <w:t>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63459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689520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: Word Investment Report, 2000,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konsepsiyalarına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k: müasir TMK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bu kompaniyaları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olan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onlara firma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aid edir.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kompaniyalar öz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bazarlard</w:t>
      </w:r>
      <w:r>
        <w:rPr>
          <w:rFonts w:ascii="Times New Roman" w:hAnsi="Times New Roman" w:cs="Times New Roman"/>
          <w:sz w:val="28"/>
          <w:szCs w:val="28"/>
          <w:lang w:val="az-Latn-AZ"/>
        </w:rPr>
        <w:t>a başlamış, sonralar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öz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ndirmiş,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BXI-lar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yata keçirmişdir.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</w:t>
      </w:r>
      <w:r>
        <w:rPr>
          <w:sz w:val="28"/>
          <w:szCs w:val="28"/>
          <w:lang w:val="ru-RU"/>
        </w:rPr>
        <w:t>K-lar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xüsusiyy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– BXI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 olan xarici filialların mövcudluğu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dqiqatçılar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birbaşa investisiyalara aid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modelin yaradılmasına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çıxarmışdır ki, bu mode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birinci paraqrafda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keçirilmişdir. (inhisarçı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modeli; texnoloji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modeli;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dövrü modeli;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modeli; eklektik model; maksis model).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BXI-ın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saslarının analizi milli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kompaniyalarla muqayis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effektiv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verir: 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bii resurs, kapital, istehsalat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crub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si, NIOKR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geni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yaln</w:t>
      </w:r>
      <w:r>
        <w:rPr>
          <w:rFonts w:ascii="Times New Roman" w:hAnsi="Times New Roman" w:cs="Times New Roman"/>
          <w:sz w:val="28"/>
          <w:szCs w:val="28"/>
          <w:lang w:val="az-Latn-AZ"/>
        </w:rPr>
        <w:t>ız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bazarl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arda yalnız idxal-ixrac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firmalara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olmaq;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Daxili bazar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batlarının, iqtisadi artım tempinin,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sinin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ixtisasının,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iqtisadi resurslardan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lverişliliy</w:t>
      </w:r>
      <w:r>
        <w:rPr>
          <w:rFonts w:ascii="Times New Roman" w:hAnsi="Times New Roman" w:cs="Times New Roman"/>
          <w:sz w:val="28"/>
          <w:szCs w:val="28"/>
          <w:lang w:val="az-Latn-AZ"/>
        </w:rPr>
        <w:t>inin, infrastrukturanın,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siyasi sabitliyin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tqiqi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optimal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imkanları;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Xarici filiallar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borc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daxil olmaqla ümumi kapitalın bütün T</w:t>
      </w:r>
      <w:r>
        <w:rPr>
          <w:rFonts w:ascii="Times New Roman" w:hAnsi="Times New Roman" w:cs="Times New Roman"/>
          <w:sz w:val="28"/>
          <w:szCs w:val="28"/>
          <w:lang w:val="az-Latn-AZ"/>
        </w:rPr>
        <w:t>MK miqyasında akumlyasiya imkanları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saitin kompaniya üçün daha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olunması;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Oz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qs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ucun butun dunyan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imkanları. ABŞ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Nazirliyinin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’lumatlarına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Amerika korporasiy</w:t>
      </w:r>
      <w:r>
        <w:rPr>
          <w:rFonts w:ascii="Times New Roman" w:hAnsi="Times New Roman" w:cs="Times New Roman"/>
          <w:sz w:val="28"/>
          <w:szCs w:val="28"/>
          <w:lang w:val="az-Latn-AZ"/>
        </w:rPr>
        <w:t>alarının xarici filiallarının ümumi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ortaları üçün 2 trln. dollar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ndirilmişdir.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 filiallar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yalnız ana kompaniyalar deyil,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üçüncü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fiziki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hüquqi 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edir. (ş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 3) 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xarici filialları ana kompaniyanın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yanaşı,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üçüncü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kommersiya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institutlarının borc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geniş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 </w:t>
      </w: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Ş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kil 3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Amerika </w:t>
      </w:r>
      <w:r>
        <w:rPr>
          <w:sz w:val="28"/>
          <w:szCs w:val="28"/>
          <w:lang w:val="ru-RU"/>
        </w:rPr>
        <w:t>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xarici filiallarının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–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buledici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huquqi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fiziki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xsl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(45%)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– ucuncu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huquqi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fiziki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xsl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(23%)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– ana kompaniyalar (13%)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 – AB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fiziki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huquqi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xsl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(3%)</w:t>
      </w:r>
    </w:p>
    <w:p w:rsidR="00000000" w:rsidRDefault="0060126F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5 – yenid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nmaliyy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nb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 hesab</w:t>
      </w:r>
      <w:r>
        <w:rPr>
          <w:rFonts w:ascii="Times New Roman" w:hAnsi="Times New Roman" w:cs="Times New Roman"/>
          <w:sz w:val="28"/>
          <w:szCs w:val="28"/>
          <w:lang w:val="az-Latn-AZ"/>
        </w:rPr>
        <w:t>ına özünü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(16%).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Muxt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lif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>, valyuta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maliyy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bazarlar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konyunkturası haqqında intensiv informasiyaya malik olmaq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TMK-lar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maksimal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axını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resurslarının minimal risl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bölüşdürülm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imkanları;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Rassional t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kilati struktura malik olma;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Istehsal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sat</w:t>
      </w:r>
      <w:r>
        <w:rPr>
          <w:rFonts w:ascii="Times New Roman" w:hAnsi="Times New Roman" w:cs="Times New Roman"/>
          <w:sz w:val="28"/>
          <w:szCs w:val="28"/>
          <w:lang w:val="az-Latn-AZ"/>
        </w:rPr>
        <w:t>ışın optimal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şkili, firmanın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rputasiyasının saxlanması da daxil olmaqla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menecment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si. Effektiv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bu tipi dinamikdir,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nasib olaraq effektivlik artır.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strukturuna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yetirm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aydınlaşdıraq. 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TMK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korporasiya adlanan qurumun bir növüdür.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korporasiyaların başlıca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investisiya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edilir.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korporasiyanın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ana kompaniyasının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BXI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yaradılmış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korporasiyaların qız, assosiativ kompaniyaları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filialları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korporasiyaların iki tipi mövcuddur: 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TMK: ana kompaniyas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kapitalına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xsusdur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dünyanın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filialları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Coxmilli korporasiyalar: ana kompaniyas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 iki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çox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Lakin qeyd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ki, 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bu qaydada tipl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rti xarakter daşıyır.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iqtisadçılar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minimum 6 xarici filialı olan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illik dö</w:t>
      </w:r>
      <w:r>
        <w:rPr>
          <w:rFonts w:ascii="Times New Roman" w:hAnsi="Times New Roman" w:cs="Times New Roman"/>
          <w:sz w:val="28"/>
          <w:szCs w:val="28"/>
          <w:lang w:val="az-Latn-AZ"/>
        </w:rPr>
        <w:t>vriyy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1 mlrd. dollardan az olmayan korporasiyaları TMK hesab edir. TMK-ların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xüsusiyy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kimi bir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sisteminin yaradılması,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korp</w:t>
      </w:r>
      <w:r>
        <w:rPr>
          <w:rFonts w:ascii="Times New Roman" w:hAnsi="Times New Roman" w:cs="Times New Roman"/>
          <w:sz w:val="28"/>
          <w:szCs w:val="28"/>
          <w:lang w:val="az-Latn-AZ"/>
        </w:rPr>
        <w:t>orasiyadaxili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intensivlik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baza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nisbi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qillik,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qapalı korporasiyadaxili struktur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qabaqcıl texnologiyanın ötürülm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s.-ni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olar.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</w:t>
      </w:r>
      <w:r>
        <w:rPr>
          <w:sz w:val="28"/>
          <w:szCs w:val="28"/>
          <w:lang w:val="ru-RU"/>
        </w:rPr>
        <w:t>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optimal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 ana kompaniyanın xarici filialların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xarici filial menecerl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 bazarlarının konyunkturasına uyğun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rarlar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qilliyin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ana kompaniya – TMK mu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ssis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 sisteminin administrativ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zidir. Onun funksiyalar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ına 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aşağıdakılar aiddir: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kompaniyalarla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yenil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si»,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qeyri-effektiv şö’b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ixtisra haqqında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</w:t>
      </w:r>
      <w:r>
        <w:rPr>
          <w:rFonts w:ascii="Times New Roman" w:hAnsi="Times New Roman" w:cs="Times New Roman"/>
          <w:sz w:val="28"/>
          <w:szCs w:val="28"/>
          <w:lang w:val="az-Latn-AZ"/>
        </w:rPr>
        <w:t>r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ümumi TMK sistemind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uzunmüdd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istehsal,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hazırlanması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 NIOKR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Xarici filiallar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şkilati formaları aşağıdakılardır: 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ız kompaniyası (Subsidiary) – ana k</w:t>
      </w:r>
      <w:r>
        <w:rPr>
          <w:rFonts w:ascii="Times New Roman" w:hAnsi="Times New Roman" w:cs="Times New Roman"/>
          <w:sz w:val="28"/>
          <w:szCs w:val="28"/>
          <w:lang w:val="az-Latn-AZ"/>
        </w:rPr>
        <w:t>ompaniya xarici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50%-d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çoxuna malikdir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’yin edir; 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Assosiativ kompaniya (associate) – ana kompaniya xarici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hml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rinin 10-50%-n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sahibdir. Ana kompaniya idar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etm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tirak ets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mu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ssis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nin bilavasit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ozu bu prosesd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kmill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dirilm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 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tirak ed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z;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Ş</w:t>
      </w:r>
      <w:r>
        <w:rPr>
          <w:sz w:val="28"/>
          <w:szCs w:val="28"/>
          <w:lang w:val="ru-RU"/>
        </w:rPr>
        <w:t>o’b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(Branch) 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ya filial – tam olaraq ana kompaniyaya aiddir. 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Idar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etm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strukturunun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kmill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dirilm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 probleml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 TMK 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hb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rliyi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find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mal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 assortimentini</w:t>
      </w:r>
      <w:r>
        <w:rPr>
          <w:rFonts w:ascii="Times New Roman" w:hAnsi="Times New Roman" w:cs="Times New Roman"/>
          <w:sz w:val="28"/>
          <w:szCs w:val="28"/>
          <w:lang w:val="ru-RU"/>
        </w:rPr>
        <w:t>n 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z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az-Latn-AZ"/>
        </w:rPr>
        <w:t>ınması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edilir. Bircinsli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ixtisaslaşan korporasiyalar öz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strukturunu coğrafi – regional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qurur. Coğrafi – regional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strukturunun bariz nümun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kimi Isveçr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olan «Nestle» firmasın</w:t>
      </w:r>
      <w:r>
        <w:rPr>
          <w:rFonts w:ascii="Times New Roman" w:hAnsi="Times New Roman" w:cs="Times New Roman"/>
          <w:sz w:val="28"/>
          <w:szCs w:val="28"/>
          <w:lang w:val="az-Latn-AZ"/>
        </w:rPr>
        <w:t>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olar:</w:t>
      </w: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Ş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kil 4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«Nestle» korporasiyas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coğrafi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 (A, V, S-m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tipidir)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Idar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etm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strukturunun dig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bir t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 edilm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usulu «Ceneral Elektrik» korporasiyas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ına aiddir. Bu korporasiya dünya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çeşidli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 istehsal edir: aviasiya müh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plasmatsları, işıqlandırma cihazları, energetika qurğuları, tibbi avadanlıqlar,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cihazları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«Ceneral Elektrik» korporasiyas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satışın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qurulmuşdur.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sahibkarlıq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s’uliyy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istehsal departamentinin icraedici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rliyinin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düşür. Burada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assortimentinin yerli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adaptasiyası prosesidir. </w:t>
      </w: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Ş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kil 5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«Ceneral Elektrik» korporasiyas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prinsipi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 (A, V, S, -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filialları)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Gost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bu iki idar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etm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strukturunda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n ana kompaniyaları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filialları arasında operativ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yaradır, onlar arasında aktiv kapital, texnologiya,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komponentl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prosesi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yata keçirilir.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yerl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si, subt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chizatc</w:t>
      </w:r>
      <w:r>
        <w:rPr>
          <w:rFonts w:ascii="Times New Roman" w:hAnsi="Times New Roman" w:cs="Times New Roman"/>
          <w:sz w:val="28"/>
          <w:szCs w:val="28"/>
          <w:lang w:val="az-Latn-AZ"/>
        </w:rPr>
        <w:t>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 bazarlarının o</w:t>
      </w:r>
      <w:r>
        <w:rPr>
          <w:rFonts w:ascii="Times New Roman" w:hAnsi="Times New Roman" w:cs="Times New Roman"/>
          <w:sz w:val="28"/>
          <w:szCs w:val="28"/>
          <w:lang w:val="az-Latn-AZ"/>
        </w:rPr>
        <w:t>ptimal kombinasiyası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istehsalın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korporasiyalar arasında effektiv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yaradılmasında mühüm rol oynayır.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«Folksfagen» (AFR) korporasiyasının «Şkoda» (Çexiya) firmasının kontrol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hm paketini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qısa bir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modell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keçirmiş, avtomobil istehsalında proqressiv texnologiya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özünün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Çex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konstruktor büroları bazasında yeni modell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yaratmışdır.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</w:t>
      </w:r>
      <w:r>
        <w:rPr>
          <w:sz w:val="28"/>
          <w:szCs w:val="28"/>
          <w:lang w:val="ru-RU"/>
        </w:rPr>
        <w:t>alq korporasiyalar baza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buledici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aras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ında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formasına çevrilmişl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bir çox hallarda onlar milli qanunverici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icraedici aparatlardan deyil, öz korporasiya daxili maraqlarından asılı olurlar. Müasir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</w:t>
      </w:r>
      <w:r>
        <w:rPr>
          <w:rFonts w:ascii="Times New Roman" w:hAnsi="Times New Roman" w:cs="Times New Roman"/>
          <w:sz w:val="28"/>
          <w:szCs w:val="28"/>
          <w:lang w:val="az-Latn-AZ"/>
        </w:rPr>
        <w:t>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investisiyalaşdırmanın ayrı-ayrı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regional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hazırda bu prosesin heç bir universal qaydası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nib hazırlanmamışdır.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TMK-ların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korporasiyalar haqqında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olan milli qanunvericilik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zaman TMK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milli korporasiyaları arasında heç bir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 qoyulmur.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investisiyalar haqqında milli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qanunvericilik aktları TMK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yir.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VF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Bankının himay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altında TMK-lar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BMT komissiyaları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münasib qaydalar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bul edilmişdir. Bu qaydaların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kapitalın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maksimum azadlığının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milli kapital bazarlarının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liberallaşdırılmasıdır.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investisiyalaşdırma qaydalarına aşağıdakı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aiddir: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i/>
          <w:iCs/>
          <w:sz w:val="28"/>
          <w:szCs w:val="28"/>
          <w:lang w:val="ru-RU"/>
        </w:rPr>
        <w:t>S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rb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st daxilolma huququ.</w:t>
      </w:r>
      <w:r>
        <w:rPr>
          <w:sz w:val="28"/>
          <w:szCs w:val="28"/>
          <w:lang w:val="ru-RU"/>
        </w:rPr>
        <w:t xml:space="preserve"> TMK-lara huquqi 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rin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razisind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filial yaratma</w:t>
      </w:r>
      <w:r>
        <w:rPr>
          <w:rFonts w:ascii="Times New Roman" w:hAnsi="Times New Roman" w:cs="Times New Roman"/>
          <w:sz w:val="28"/>
          <w:szCs w:val="28"/>
          <w:lang w:val="az-Latn-AZ"/>
        </w:rPr>
        <w:t>ğa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lahiyy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verir. Bu qayda investisiya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hansı bir xüsusi icaz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alınmasını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etmir. Lakin bir çox hallarda daxilolma hüququ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altına aldıqda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lirin milli qanunvericiliy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zidd olduğu hallarda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hdudlaşdırıla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ö</w:t>
      </w:r>
      <w:r>
        <w:rPr>
          <w:rFonts w:ascii="Times New Roman" w:hAnsi="Times New Roman" w:cs="Times New Roman"/>
          <w:sz w:val="28"/>
          <w:szCs w:val="28"/>
          <w:lang w:val="az-Latn-AZ"/>
        </w:rPr>
        <w:t>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investisiyalarla yaradılan bir çox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qadağan edilir;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dal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tli v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 xml:space="preserve"> b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rab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r huquqlu rejimi.</w:t>
      </w:r>
      <w:r>
        <w:rPr>
          <w:sz w:val="28"/>
          <w:szCs w:val="28"/>
          <w:lang w:val="ru-RU"/>
        </w:rPr>
        <w:t xml:space="preserve"> Milli 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xarici investorlara 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rab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 huquqlu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rait yaratmaq m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qs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di gudur. Q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buledici olk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 dovl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 t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find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yata keciril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n gu</w:t>
      </w:r>
      <w:r>
        <w:rPr>
          <w:rFonts w:ascii="Times New Roman" w:hAnsi="Times New Roman" w:cs="Times New Roman"/>
          <w:sz w:val="28"/>
          <w:szCs w:val="28"/>
          <w:lang w:val="ru-RU"/>
        </w:rPr>
        <w:t>z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t v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s. imtiyazlar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m yerli, h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m 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xarici investorlar ucun eyni olmal</w:t>
      </w:r>
      <w:r>
        <w:rPr>
          <w:rFonts w:ascii="Times New Roman" w:hAnsi="Times New Roman" w:cs="Times New Roman"/>
          <w:sz w:val="28"/>
          <w:szCs w:val="28"/>
          <w:lang w:val="az-Latn-AZ"/>
        </w:rPr>
        <w:t>ıdır;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Kontrakt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ın icrasının dayandırılma mümkünlüyü;</w:t>
      </w:r>
    </w:p>
    <w:p w:rsidR="00000000" w:rsidRDefault="0060126F" w:rsidP="00F347AC">
      <w:pPr>
        <w:numPr>
          <w:ilvl w:val="0"/>
          <w:numId w:val="1"/>
        </w:numPr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i/>
          <w:iCs/>
          <w:sz w:val="28"/>
          <w:szCs w:val="28"/>
          <w:lang w:val="ru-RU"/>
        </w:rPr>
        <w:t>Mubahis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l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rin t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nziml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nm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 xml:space="preserve">si. </w:t>
      </w:r>
      <w:r>
        <w:rPr>
          <w:sz w:val="28"/>
          <w:szCs w:val="28"/>
          <w:lang w:val="ru-RU"/>
        </w:rPr>
        <w:t>TMK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buledici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aras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mübahis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aradan qaldırılmasının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münasib üsul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u danışıqlar yoludur.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vermirs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mübahis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Dünya Bankı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zdnind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115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imzaladığı investisiya mübahis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haqqında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konvensiya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arbitraj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 olunur.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korporasiyalar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yata kecirdikl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iqtisadi siyas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rciv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baza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buledici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’sirl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 gost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rir. TMK-lar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iqtisadi effekti BXI-ın iqtisadi effekti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 (ş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 2) TMK-ların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yatırılması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effektiv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 senqmentin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axını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investisiyalaşdırma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 senqmentin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Xaricd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istehsal sah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rinin yarad</w:t>
      </w:r>
      <w:r>
        <w:rPr>
          <w:rFonts w:ascii="Times New Roman" w:hAnsi="Times New Roman" w:cs="Times New Roman"/>
          <w:sz w:val="28"/>
          <w:szCs w:val="28"/>
          <w:lang w:val="az-Latn-AZ"/>
        </w:rPr>
        <w:t>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 </w:t>
      </w: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işçi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filialların yaradılması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azalır, çünki bu filiallar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narda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vergi sistemin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Butun bunlara baxmayaraq, makroiqtisadi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hlild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ayd</w:t>
      </w:r>
      <w:r>
        <w:rPr>
          <w:rFonts w:ascii="Times New Roman" w:hAnsi="Times New Roman" w:cs="Times New Roman"/>
          <w:sz w:val="28"/>
          <w:szCs w:val="28"/>
          <w:lang w:val="az-Latn-AZ"/>
        </w:rPr>
        <w:t>ın olur ki, baza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milli kapitalın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effektiv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fayda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şğulluğun ixtisarı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vergi sisteminin itkil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çoxdur.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TMK-lar 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qar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ılıqlı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buledici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daha çox onlar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siyasi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zyiql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milli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olmaqdan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kinirl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 qoyuluşlarını qadağan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qanunlar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TMK filialları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yerli istehsalçıların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tab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proteksionist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tez-tez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edilir. Lakin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bir çox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yığımın aşağı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çatışmazlığı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vergi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hesabına TMK-ların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çalışır ki, bu da onların ümumi iqtisadi inkişaf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 artırır.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korporasiyalar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baş kompaniyaları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filialları arasında birbaşa investisiyalar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baş verir. Bu prosesd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adi bazar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nir (aşağı olur):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ru-RU"/>
        </w:rPr>
        <w:t>Transfert qiym</w:t>
      </w:r>
      <w:r>
        <w:rPr>
          <w:b/>
          <w:bCs/>
          <w:sz w:val="28"/>
          <w:szCs w:val="28"/>
          <w:lang w:val="ru-RU"/>
        </w:rPr>
        <w:t>ə</w:t>
      </w:r>
      <w:r>
        <w:rPr>
          <w:b/>
          <w:bCs/>
          <w:sz w:val="28"/>
          <w:szCs w:val="28"/>
          <w:lang w:val="ru-RU"/>
        </w:rPr>
        <w:t>tl</w:t>
      </w:r>
      <w:r>
        <w:rPr>
          <w:b/>
          <w:bCs/>
          <w:sz w:val="28"/>
          <w:szCs w:val="28"/>
          <w:lang w:val="ru-RU"/>
        </w:rPr>
        <w:t>ə</w:t>
      </w:r>
      <w:r>
        <w:rPr>
          <w:b/>
          <w:bCs/>
          <w:sz w:val="28"/>
          <w:szCs w:val="28"/>
          <w:lang w:val="ru-RU"/>
        </w:rPr>
        <w:t xml:space="preserve">r </w:t>
      </w:r>
      <w:r>
        <w:rPr>
          <w:sz w:val="28"/>
          <w:szCs w:val="28"/>
          <w:lang w:val="ru-RU"/>
        </w:rPr>
        <w:t>– borclar qiym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f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rql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muxt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lif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yerl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filiallar aras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ötürülm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vergil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ixtisarı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korporasiyadaxili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rdir.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Transfert qiym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bazar qiym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aras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ındakı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daşınması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çatdırılması</w:t>
      </w:r>
      <w:r>
        <w:rPr>
          <w:rFonts w:ascii="Times New Roman" w:hAnsi="Times New Roman" w:cs="Times New Roman"/>
          <w:sz w:val="28"/>
          <w:szCs w:val="28"/>
          <w:lang w:val="az-Latn-AZ"/>
        </w:rPr>
        <w:t>nın korporasiyadaxili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qil-iqtisadi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daşınma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çatdırılma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kifay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Qeyd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ki, korporasiyadaxili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tin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cmi getdikc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artmaqdad</w:t>
      </w:r>
      <w:r>
        <w:rPr>
          <w:rFonts w:ascii="Times New Roman" w:hAnsi="Times New Roman" w:cs="Times New Roman"/>
          <w:sz w:val="28"/>
          <w:szCs w:val="28"/>
          <w:lang w:val="az-Latn-AZ"/>
        </w:rPr>
        <w:t>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ölçül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ndirilir.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Transfert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kapitalın BXI formasında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uçotuna güclü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hrifedici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rir. </w:t>
      </w:r>
    </w:p>
    <w:p w:rsidR="00000000" w:rsidRDefault="0060126F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7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Dunyan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20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iri TMK-sı: xarici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1998-ci il (mlrd. doll.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r)</w:t>
      </w:r>
    </w:p>
    <w:p w:rsidR="00000000" w:rsidRDefault="0060126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992"/>
        <w:gridCol w:w="1276"/>
        <w:gridCol w:w="543"/>
        <w:gridCol w:w="543"/>
        <w:gridCol w:w="544"/>
        <w:gridCol w:w="543"/>
        <w:gridCol w:w="543"/>
        <w:gridCol w:w="54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Reytinq-1998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Aktivl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r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Sat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ış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M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ğulluq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əə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Xarici aktivl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Transmillil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indeksi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xarici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umumi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xarici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umumi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xarici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umumi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«Ceneral Elektrik»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Elektronika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355,9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«Ceneral Motors»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246,7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155,5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«Royal Dac/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ell qrup»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Niderl.,BK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«Ford Motor Ko»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43,8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171,3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«Ekson Ko»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115,4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«Toyoto»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Yaponiya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55,2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113,2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«IBM»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EHM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«BP AMOKO»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54,9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«Daymler Kraysler»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Almaniya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159,7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154,6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208,5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«Nestle SA»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Isvecr</w:t>
            </w: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Qida m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hs.s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51,2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225,6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«Folksfagen»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Almaniya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70,1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142,5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«YUNILEVER»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Niderl.,BK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Qida m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hs.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240,9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«Syus lyenes dezo»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BK.,Fransa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kommunal xidm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tl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r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84,6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34,8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126,5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«Uold Martstors»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P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rak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nd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 xml:space="preserve"> sat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ış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«AVV»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Isvecr</w:t>
            </w: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elektroavadanl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ıq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32,9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154,2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«Mobil Corpor.»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«Didjeo plk»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icki istehsal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ı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27,9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12,4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«Xonda Motor So ltd»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Yaponiya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«Siemens AQ»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Almaniya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elektronika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45,7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«Soni Korp»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Yaponiya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elektronika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56,6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59,3</w:t>
            </w:r>
          </w:p>
        </w:tc>
      </w:tr>
    </w:tbl>
    <w:p w:rsidR="00000000" w:rsidRDefault="0060126F">
      <w:pPr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: www.FinancialTimes.net </w:t>
      </w:r>
    </w:p>
    <w:p w:rsidR="00000000" w:rsidRDefault="0060126F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8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IEOO-in 15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iri TMK-s</w:t>
      </w:r>
      <w:r>
        <w:rPr>
          <w:rFonts w:ascii="Times New Roman" w:hAnsi="Times New Roman" w:cs="Times New Roman"/>
          <w:sz w:val="28"/>
          <w:szCs w:val="28"/>
          <w:lang w:val="az-Latn-AZ"/>
        </w:rPr>
        <w:t>ı: xarici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1998-ci il (mln. doll.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r)</w:t>
      </w:r>
    </w:p>
    <w:p w:rsidR="00000000" w:rsidRDefault="0060126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992"/>
        <w:gridCol w:w="1276"/>
        <w:gridCol w:w="543"/>
        <w:gridCol w:w="543"/>
        <w:gridCol w:w="544"/>
        <w:gridCol w:w="543"/>
        <w:gridCol w:w="543"/>
        <w:gridCol w:w="544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Reytinq-1998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Aktivl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 xml:space="preserve">r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Sat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ış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M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ğulluq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əə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Xarici aktivl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Transmillil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indeksi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xarici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umumi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xarici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umumi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xarici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umumi 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«Petroleos de Venesuela»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Venesuela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7926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48816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25659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6,026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«Daewoo Co»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Koreya Resp.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avtos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naye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22135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30547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«Cerdayn Meteson H. Ltd»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Honq-Konq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5954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9565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7921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«Semeks, SA»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Meksika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tikinti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5639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10460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2334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43,5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9,75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</w:t>
            </w:r>
            <w:r>
              <w:rPr>
                <w:sz w:val="16"/>
                <w:szCs w:val="16"/>
                <w:lang w:val="ru-RU"/>
              </w:rPr>
              <w:t>Petronas Petroliam»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Malayziya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5564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26184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«Lani Limited»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CAR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ru-RU"/>
              </w:rPr>
              <w:t>ka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ğız s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4574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6475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3246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«Xatcison Uampoa Ltd.»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Honq-Konq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“Sanken qrup”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Koreya Resp.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3851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13389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2191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6639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«Petroleu Brazili SA»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Braziliya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15520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«Nyu Vorld Devepelopment So»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Honq-Konq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tikinti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13465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«Cayna SKIKo»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Cin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tikinti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«IPFSA»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Argentina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neft s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>n.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3278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13146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«LG Electronics»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Koreya Resp.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elektronika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12824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4841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27,8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«Cayna NKEIKo»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Cin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ticar</w:t>
            </w:r>
            <w:r>
              <w:rPr>
                <w:sz w:val="16"/>
                <w:szCs w:val="16"/>
                <w:lang w:val="ru-RU"/>
              </w:rPr>
              <w:t>ə</w:t>
            </w:r>
            <w:r>
              <w:rPr>
                <w:sz w:val="16"/>
                <w:szCs w:val="16"/>
                <w:lang w:val="ru-RU"/>
              </w:rPr>
              <w:t xml:space="preserve">t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</w:t>
            </w:r>
            <w:r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«Keppel Ko ltd»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Sinqapur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2598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17321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15,7</w:t>
            </w:r>
          </w:p>
        </w:tc>
      </w:tr>
    </w:tbl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www.FinancialTimes.net</w:t>
      </w:r>
    </w:p>
    <w:p w:rsidR="00000000" w:rsidRDefault="0060126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II.3. Az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rbaycan iqtisadiyyat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ının dünya t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rrüfatı sistemin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qovuşmasında birbaşa investisiyaların yeri.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Respublikas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iqtisadiyyatı müasir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aktiv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birbaşa investisiyaların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 Xarici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respublika iqtisadiyyatının daha çox yanacaq energetika kompleksin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ldiyi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’lumdur </w:t>
      </w:r>
      <w:r>
        <w:rPr>
          <w:rFonts w:ascii="Times New Roman" w:hAnsi="Times New Roman" w:cs="Times New Roman"/>
          <w:sz w:val="28"/>
          <w:szCs w:val="28"/>
          <w:lang w:val="az-Latn-AZ"/>
        </w:rPr>
        <w:t>ki, son zamanlarda bu sferada bağlanmış bir çox sazişl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bunu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sdiq edir.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olunan birbaşa xarici investisiyalar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xarici borc problemi yaratmır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örtülm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yaradır,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elmi-texniki kooperas</w:t>
      </w:r>
      <w:r>
        <w:rPr>
          <w:rFonts w:ascii="Times New Roman" w:hAnsi="Times New Roman" w:cs="Times New Roman"/>
          <w:sz w:val="28"/>
          <w:szCs w:val="28"/>
          <w:lang w:val="az-Latn-AZ"/>
        </w:rPr>
        <w:t>iya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 iqtisadiyyatın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rrüfata aktiv inteqrasiyasına münbit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yaradır.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Indiki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raitd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butun kecid iqtisadiyyatl</w:t>
      </w:r>
      <w:r>
        <w:rPr>
          <w:rFonts w:ascii="Times New Roman" w:hAnsi="Times New Roman" w:cs="Times New Roman"/>
          <w:sz w:val="28"/>
          <w:szCs w:val="28"/>
          <w:lang w:val="az-Latn-AZ"/>
        </w:rPr>
        <w:t>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kimi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 istehsalın aşağı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qarşısında qalmışdır ki</w:t>
      </w:r>
      <w:r>
        <w:rPr>
          <w:rFonts w:ascii="Times New Roman" w:hAnsi="Times New Roman" w:cs="Times New Roman"/>
          <w:sz w:val="28"/>
          <w:szCs w:val="28"/>
          <w:lang w:val="az-Latn-AZ"/>
        </w:rPr>
        <w:t>, onlara 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Respublika üçün qeyri-mümkündür. Yuxarıda sadalanan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iqtisadiyyata milli  kapital qoyuluşları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 düşmüş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çıxma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 meydana çıxmışdır. A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Iqtisadiyyat Nazirliyi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intensiv inkişafı üçün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olunan ümumi investisiya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 hesablanmışdır.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yalnız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olmayan hasiledici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9,64-10,6</w:t>
      </w:r>
      <w:r>
        <w:rPr>
          <w:rFonts w:ascii="Times New Roman" w:hAnsi="Times New Roman" w:cs="Times New Roman"/>
          <w:sz w:val="28"/>
          <w:szCs w:val="28"/>
          <w:lang w:val="az-Latn-AZ"/>
        </w:rPr>
        <w:t>4 mlrd. dollar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 Ümumdünya birbaşa investisiya bazarının illik ixrac mümkün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fikrinc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200 mlrd.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özü üçün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bu seqmentd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rejiminin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liberallaşması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n, daha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investisiya iqlimin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aparmalıdır.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Respublikada xarici investisiyaları stimullaşdırmaq baxımından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siyasi, iqtisadi, hüquqi, sosial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</w:t>
      </w:r>
      <w:r>
        <w:rPr>
          <w:rFonts w:ascii="Times New Roman" w:hAnsi="Times New Roman" w:cs="Times New Roman"/>
          <w:sz w:val="28"/>
          <w:szCs w:val="28"/>
          <w:lang w:val="az-Latn-AZ"/>
        </w:rPr>
        <w:t>itin yaradılması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kompleks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Haz</w:t>
      </w:r>
      <w:r>
        <w:rPr>
          <w:rFonts w:ascii="Times New Roman" w:hAnsi="Times New Roman" w:cs="Times New Roman"/>
          <w:sz w:val="28"/>
          <w:szCs w:val="28"/>
          <w:lang w:val="az-Latn-AZ"/>
        </w:rPr>
        <w:t>ırda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iqtisadiyyatında investisiya iqlimin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çox obyektiv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subyektiv faktorlar mövcuddur. Bu risk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fikrinc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3 qrupa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a) sosial-siyasi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t; b) iqtisadi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rait; v) hüquqi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’minat.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xarici investisiyalar üçün qanunvericilik iqlimi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sistemind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birini tutur,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qanunvericilik iqlimi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tam mük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deyil.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Respublikas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xarici investisiyaların hüquqi rejimi dörd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olunur. Bu hüquqi rejim konstitusiya; qanun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hüquqi normativ aktlar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; ikit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razılaşmalar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mövcuddurlar. Respublika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razisind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 haqqında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qanunvericilik aktı 1992-ci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olunmuş «Xarici investisiyaların qorunması haqqında Qanun»dur. Qanuda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</w:t>
      </w:r>
      <w:r>
        <w:rPr>
          <w:rFonts w:ascii="Times New Roman" w:hAnsi="Times New Roman" w:cs="Times New Roman"/>
          <w:sz w:val="28"/>
          <w:szCs w:val="28"/>
          <w:lang w:val="az-Latn-AZ"/>
        </w:rPr>
        <w:t>i çatışmazlıqlar mövcud olsa da, xarici investisiyalara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’minatı,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idxal-ixracında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gömrük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tutulur. 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Respublikan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qilliyin ilk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 haqqında bir çox qanunların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</w:t>
      </w:r>
      <w:r>
        <w:rPr>
          <w:rFonts w:ascii="Times New Roman" w:hAnsi="Times New Roman" w:cs="Times New Roman"/>
          <w:sz w:val="28"/>
          <w:szCs w:val="28"/>
          <w:lang w:val="az-Latn-AZ"/>
        </w:rPr>
        <w:t>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baxmayaraq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axını 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idi.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postsosialist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da xarici investisiya axınları bir çox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sığortalanmaq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kompaniyaları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>n yaradılması formasında baş verirdi. 1990-cı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2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alınmışsa,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sayı 300-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1999-cu ilin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927-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nizamnam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fondunun (41,03 mln. dol.) 49,6%-i (20 mln. dol.) xarici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olmuşdur. (bax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9,10).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 xml:space="preserve">Son uc il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100% xarici kapitala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xsus olan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irk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tl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rin – xarici firma firmalar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yaranması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artması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 ki, bu da artıq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’minatlı investisiya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verir. 1999-cu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firmaların sayı 250 olmuşdur ki, onların 32%-i Türk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rinin, 20%-i Rusiya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Iran, qalanları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ABŞ, Böyük Britaniya, Almaniya, Isveçr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B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(30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)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filiallarıdır.</w:t>
      </w:r>
    </w:p>
    <w:p w:rsidR="00000000" w:rsidRDefault="0060126F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9</w:t>
      </w:r>
    </w:p>
    <w:p w:rsidR="00000000" w:rsidRDefault="006012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Xarici kompaniya firmalar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 qoyuluşları. (mln. dol.)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357"/>
        <w:gridCol w:w="1020"/>
        <w:gridCol w:w="1021"/>
        <w:gridCol w:w="1020"/>
        <w:gridCol w:w="1021"/>
        <w:gridCol w:w="1021"/>
        <w:gridCol w:w="1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pStyle w:val="1"/>
              <w:keepNext/>
              <w:ind w:firstLine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əə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pStyle w:val="1"/>
              <w:keepNext/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Investisiya 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pStyle w:val="1"/>
              <w:keepNext/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</w:t>
            </w: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Turkiy</w:t>
            </w: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Ş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B.Britaniya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Iran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B</w:t>
            </w:r>
            <w:r>
              <w:rPr>
                <w:sz w:val="28"/>
                <w:szCs w:val="28"/>
                <w:lang w:val="ru-RU"/>
              </w:rPr>
              <w:t>ƏƏ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Almaniya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Rusiya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Italiya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dig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 olk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l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C</w:t>
            </w:r>
            <w:r>
              <w:rPr>
                <w:b/>
                <w:bCs/>
                <w:sz w:val="28"/>
                <w:szCs w:val="28"/>
                <w:lang w:val="ru-RU"/>
              </w:rPr>
              <w:t>ə</w:t>
            </w:r>
            <w:r>
              <w:rPr>
                <w:b/>
                <w:bCs/>
                <w:sz w:val="28"/>
                <w:szCs w:val="28"/>
                <w:lang w:val="ru-RU"/>
              </w:rPr>
              <w:t>mi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330,9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210,4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1119,2</w:t>
            </w:r>
          </w:p>
        </w:tc>
      </w:tr>
    </w:tbl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10</w:t>
      </w:r>
    </w:p>
    <w:p w:rsidR="00000000" w:rsidRDefault="006012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rbaycanda birg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(BM) xarici kapital</w:t>
      </w:r>
      <w:r>
        <w:rPr>
          <w:rFonts w:ascii="Times New Roman" w:hAnsi="Times New Roman" w:cs="Times New Roman"/>
          <w:sz w:val="28"/>
          <w:szCs w:val="28"/>
          <w:lang w:val="az-Latn-AZ"/>
        </w:rPr>
        <w:t>ın miqdarı.</w:t>
      </w:r>
    </w:p>
    <w:p w:rsidR="00000000" w:rsidRDefault="0060126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(1991.01.01)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83"/>
        <w:gridCol w:w="1664"/>
        <w:gridCol w:w="1664"/>
        <w:gridCol w:w="773"/>
        <w:gridCol w:w="167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Az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rbayca-n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ın payı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Xarici part-nyorlar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ın payı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mln. man.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mln. man.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pStyle w:val="2"/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Ş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93589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47666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Israil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Almaniya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15675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Turkiy</w:t>
            </w: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15394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Rusiya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Gurcustan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Iran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1930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B.Britaniya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Niderland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Finlandiya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Cin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ırğıstan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Isvecr</w:t>
            </w: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Italiya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1,247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dig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 olk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l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……..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pStyle w:val="7"/>
              <w:keepNext/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C</w:t>
            </w:r>
            <w:r>
              <w:rPr>
                <w:b/>
                <w:bCs/>
                <w:sz w:val="28"/>
                <w:szCs w:val="28"/>
                <w:lang w:val="ru-RU"/>
              </w:rPr>
              <w:t>ə</w:t>
            </w:r>
            <w:r>
              <w:rPr>
                <w:b/>
                <w:bCs/>
                <w:sz w:val="28"/>
                <w:szCs w:val="28"/>
                <w:lang w:val="ru-RU"/>
              </w:rPr>
              <w:t>mi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927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178497,43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90046,014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88452,418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49,6</w:t>
            </w:r>
          </w:p>
        </w:tc>
      </w:tr>
    </w:tbl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Umumdunya 1999-cu il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daxil olmaqla Respublikada yarad</w:t>
      </w:r>
      <w:r>
        <w:rPr>
          <w:rFonts w:ascii="Times New Roman" w:hAnsi="Times New Roman" w:cs="Times New Roman"/>
          <w:sz w:val="28"/>
          <w:szCs w:val="28"/>
          <w:lang w:val="az-Latn-AZ"/>
        </w:rPr>
        <w:t>ılmış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aşağıdakı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xarakteriz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olunur: ümumi sayı – 1247; nizamnam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kapitalı – 156,2 mln. doll; xarici investisiyalar – 81,5 mln. doll. Xarici investisiyaların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strukturuna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aydın olur ki,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qoyuluşlarının 31%-i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neftkimya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qoyulmuşdur,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1999-cü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qoyuluşları 38,8%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30,0%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Tikinti, kommunikasiya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in</w:t>
      </w:r>
      <w:r>
        <w:rPr>
          <w:rFonts w:ascii="Times New Roman" w:hAnsi="Times New Roman" w:cs="Times New Roman"/>
          <w:sz w:val="28"/>
          <w:szCs w:val="28"/>
          <w:lang w:val="az-Latn-AZ"/>
        </w:rPr>
        <w:t>vestisiyaların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13%-i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edilmişdir. Bu tendensiya iri neft kontraktlarının bağlanması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artır. Istehlak mallara istehsalına yatırılmış investisiyaların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Lakin son zamanlar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meyll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çarpır.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1998-ci ilin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  44,3%-i xalq istehlakı mallara istehsalı, 12,3%-i k/t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istehsalı, 9,2%-i tikinti materialları, 2,7-i maşınqayırma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metallurgiya, 2,5%-i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farmaçevt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1%-i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turist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istehsalı sferasında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ümumi istehsal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560,8 mln. doll. olmuşdur ki, burada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payı-236,3% mln. doll. </w:t>
      </w:r>
      <w:r>
        <w:rPr>
          <w:sz w:val="28"/>
          <w:szCs w:val="28"/>
          <w:lang w:val="ru-RU"/>
        </w:rPr>
        <w:t>(42,1%), tikinti-131,9 mln. doll. (23,5%), 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qliyyat-99,5 mln</w:t>
      </w:r>
      <w:r>
        <w:rPr>
          <w:sz w:val="28"/>
          <w:szCs w:val="28"/>
          <w:lang w:val="ru-RU"/>
        </w:rPr>
        <w:t>. doll. (17,7%),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xidm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r-66,5 mln. doll. (11,8%) t</w:t>
      </w:r>
      <w:r>
        <w:rPr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kil etmi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dir. Lakin qeyd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olunmal</w:t>
      </w:r>
      <w:r>
        <w:rPr>
          <w:rFonts w:ascii="Times New Roman" w:hAnsi="Times New Roman" w:cs="Times New Roman"/>
          <w:sz w:val="28"/>
          <w:szCs w:val="28"/>
          <w:lang w:val="az-Latn-AZ"/>
        </w:rPr>
        <w:t>ıdır ki,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iqtisadiyyatında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çarpacaq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azdır,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onlar Respublikanın ümumi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2,4%-n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şğul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2%-n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ümumixrac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ümumidxalda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1,8%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6,7% olmuşdur: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olunmuş 17,2 mln. dollarlıq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edilmişdir, saldo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46 mln. 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</w:t>
      </w:r>
      <w:r>
        <w:rPr>
          <w:rFonts w:ascii="Times New Roman" w:hAnsi="Times New Roman" w:cs="Times New Roman"/>
          <w:sz w:val="28"/>
          <w:szCs w:val="28"/>
          <w:lang w:val="az-Latn-AZ"/>
        </w:rPr>
        <w:t>şdir. Bu faktlar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xarici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kkül tapmasından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verir,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milli  iqtisadiyyat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aktiv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müvafiq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1</w:t>
      </w:r>
      <w:r>
        <w:rPr>
          <w:sz w:val="28"/>
          <w:szCs w:val="28"/>
          <w:lang w:val="ru-RU"/>
        </w:rPr>
        <w:t xml:space="preserve">0 </w:t>
      </w:r>
    </w:p>
    <w:p w:rsidR="00000000" w:rsidRDefault="006012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rbaycanda birg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mu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ssis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inki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af dinamikas</w:t>
      </w:r>
      <w:r>
        <w:rPr>
          <w:rFonts w:ascii="Times New Roman" w:hAnsi="Times New Roman" w:cs="Times New Roman"/>
          <w:sz w:val="28"/>
          <w:szCs w:val="28"/>
          <w:lang w:val="az-Latn-AZ"/>
        </w:rPr>
        <w:t>ı (mln. doll. ABŞ)</w:t>
      </w: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əə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1993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1999-da 1993-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nisb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t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n, %-l</w:t>
            </w:r>
            <w:r>
              <w:rPr>
                <w:lang w:val="ru-RU"/>
              </w:rPr>
              <w:t>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pStyle w:val="2"/>
              <w:keepNext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Miqdar (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Istehsal h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cmi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Miqdar (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Istehsal h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cmi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Miqdar (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Istehsal h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cmi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Miqdar (+;-)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Istehsal h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cmi (+;-)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pStyle w:val="3"/>
              <w:keepNext/>
              <w:spacing w:line="360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S</w:t>
            </w:r>
            <w:r>
              <w:rPr>
                <w:sz w:val="28"/>
                <w:szCs w:val="28"/>
                <w:u w:val="single"/>
                <w:lang w:val="ru-RU"/>
              </w:rPr>
              <w:t>ə</w:t>
            </w:r>
            <w:r>
              <w:rPr>
                <w:sz w:val="28"/>
                <w:szCs w:val="28"/>
                <w:u w:val="single"/>
                <w:lang w:val="ru-RU"/>
              </w:rPr>
              <w:t>naye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Tikinti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N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 xml:space="preserve">qliyyat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Rabit</w:t>
            </w: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Ticar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t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xidm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t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dig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C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mi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76,62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555,7</w:t>
            </w:r>
          </w:p>
        </w:tc>
      </w:tr>
    </w:tbl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1994-1997-ci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dunyan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15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33 iri neft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 kontrakt, 1998-1999-cu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 kontrakt imzalanması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miqdarda xarici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investisiya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edilmişdir. Bu kontraktlardan 1994-cü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az-Latn-AZ"/>
        </w:rPr>
        <w:t>-14 mlrd. dollarlıq 30 il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bağlanılmış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kontraktı» 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çarpır. Respublikada investisiya iqliminin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lverişsiz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mövcudluğuna baxmayaraq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axını artmaqdadır. Britaniya konsaltinq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olan MAI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–nin hesablarına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2020-2030-cu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xarici investisiyanın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50-60 mlrd. dollara çatmışdır.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srin kontrakt</w:t>
      </w:r>
      <w:r>
        <w:rPr>
          <w:rFonts w:ascii="Times New Roman" w:hAnsi="Times New Roman" w:cs="Times New Roman"/>
          <w:sz w:val="28"/>
          <w:szCs w:val="28"/>
          <w:lang w:val="az-Latn-AZ"/>
        </w:rPr>
        <w:t>ı»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sektorunda neft yatağının («Az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ri», «Çıraq», «Gün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şli»)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tutur.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dünyanın 8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12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imzalanmışdır: «Amoso» (ABŞ)-17,01%; «BR» (B. Britaniya)-17,13%; «Lukoil» (Rusiya)-10%; «Statoil» (Norveç)-8,56%; «Turkish Petrolium» (Turkiy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)-6,75%; «Unokl» (ABŞ)-9,52%; «Itochu C</w:t>
      </w:r>
      <w:r>
        <w:rPr>
          <w:sz w:val="28"/>
          <w:szCs w:val="28"/>
          <w:vertAlign w:val="superscript"/>
          <w:lang w:val="ru-RU"/>
        </w:rPr>
        <w:t>o</w:t>
      </w:r>
      <w:r>
        <w:rPr>
          <w:sz w:val="28"/>
          <w:szCs w:val="28"/>
          <w:lang w:val="ru-RU"/>
        </w:rPr>
        <w:t xml:space="preserve">» (Yaponiya)-7,45% («McDermant»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irk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ti aksiyalar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bir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1996-cı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«Hotchu C</w:t>
      </w:r>
      <w:r>
        <w:rPr>
          <w:sz w:val="28"/>
          <w:szCs w:val="28"/>
          <w:vertAlign w:val="superscript"/>
          <w:lang w:val="ru-RU"/>
        </w:rPr>
        <w:t>o</w:t>
      </w:r>
      <w:r>
        <w:rPr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irk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>tin</w:t>
      </w:r>
      <w:r>
        <w:rPr>
          <w:rFonts w:ascii="Times New Roman" w:hAnsi="Times New Roman" w:cs="Times New Roman"/>
          <w:sz w:val="28"/>
          <w:szCs w:val="28"/>
          <w:lang w:val="ru-RU"/>
        </w:rPr>
        <w:t>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satm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ışdır); «Ramco» (B. Britaniya)-2,08%; «Delta» (S.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bistanı)-1,68%; «Penzoil» (ABŞ)-4,81%; «Exon» (ABŞ)-5%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ARDNŞ-10% paya malikdir.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Muqavil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nin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14 mlrl. dollard</w:t>
      </w:r>
      <w:r>
        <w:rPr>
          <w:rFonts w:ascii="Times New Roman" w:hAnsi="Times New Roman" w:cs="Times New Roman"/>
          <w:sz w:val="28"/>
          <w:szCs w:val="28"/>
          <w:lang w:val="az-Latn-AZ"/>
        </w:rPr>
        <w:t>ır. Bütü</w:t>
      </w:r>
      <w:r>
        <w:rPr>
          <w:rFonts w:ascii="Times New Roman" w:hAnsi="Times New Roman" w:cs="Times New Roman"/>
          <w:sz w:val="28"/>
          <w:szCs w:val="28"/>
          <w:lang w:val="az-Latn-AZ"/>
        </w:rPr>
        <w:t>n investisiyaların 80%-i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 30 il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ümumi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157,6 mlrd. dollar, o cüml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81,7 mlrd. dollar olacaqdır. Ilk neft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hAnsi="Times New Roman" w:cs="Times New Roman"/>
          <w:sz w:val="28"/>
          <w:szCs w:val="28"/>
          <w:lang w:val="az-Latn-AZ"/>
        </w:rPr>
        <w:t>r olaraq Neft Konsorsiumu 1995-1996-cı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700 mln. doll. ayırmışdır. </w:t>
      </w:r>
    </w:p>
    <w:p w:rsidR="00000000" w:rsidRDefault="0060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1995-ci ild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imzalanm</w:t>
      </w:r>
      <w:r>
        <w:rPr>
          <w:rFonts w:ascii="Times New Roman" w:hAnsi="Times New Roman" w:cs="Times New Roman"/>
          <w:sz w:val="28"/>
          <w:szCs w:val="28"/>
          <w:lang w:val="az-Latn-AZ"/>
        </w:rPr>
        <w:t>ış «Qarabağ»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investisiya-1,7 mlrd.doll.,1996-cı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imzalanmış «Şahd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-4 mlrd.doll., «Dan Ulduzu»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fi» yataqlar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-2 mlrd doll., 1997-ci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imzalanmış «L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ran/Talış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-1,5-2 mlrd. doll. «Yalama»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-3,5 mlrd.doll., «Oğuz»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-2-3 mlrd.doll., «Kürdaşı» yatağı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2,5 mlrd.doll.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</w:t>
      </w:r>
    </w:p>
    <w:p w:rsidR="00000000" w:rsidRDefault="0060126F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Butovlukd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srin kontrakt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» imzalandıqdan sonra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enerji yataqlarının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sayı artmış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hazırda 15 kontraktda 14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28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iştirak edir</w:t>
      </w:r>
      <w:r>
        <w:rPr>
          <w:b/>
          <w:bCs/>
          <w:sz w:val="28"/>
          <w:szCs w:val="28"/>
          <w:lang w:val="ru-RU"/>
        </w:rPr>
        <w:t>.</w:t>
      </w:r>
    </w:p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11</w:t>
      </w:r>
    </w:p>
    <w:p w:rsidR="00000000" w:rsidRDefault="0060126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b/>
          <w:bCs/>
          <w:sz w:val="36"/>
          <w:szCs w:val="36"/>
          <w:lang w:val="ru-RU"/>
        </w:rPr>
        <w:t>Ba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ğlanmış kontraktlar üzr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neft hasilatı v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investisiya göst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ricil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ri.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276"/>
        <w:gridCol w:w="1105"/>
        <w:gridCol w:w="1447"/>
        <w:gridCol w:w="1134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Yata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ğın 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Neft hasilat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 h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cmi (mln.ton)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Faktiki hasilat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Inves</w:t>
            </w:r>
          </w:p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Tisiya (mlrd.doll.AB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Faktiki yat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ırılmış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Az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rbaycan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ın payı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“Az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ri”, “C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ıraq”, “Gün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şli”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“Qaraba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ğ”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80-150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0,120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ahd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niz”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fi”, “Dan Ulduzu”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100-150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“L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nk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ran-d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niz” “Tal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ış d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niz”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“Yalama”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ru-RU"/>
              </w:rPr>
              <w:t>“Naxc</w:t>
            </w:r>
            <w:r>
              <w:rPr>
                <w:rFonts w:ascii="Times New Roman" w:hAnsi="Times New Roman" w:cs="Times New Roman"/>
                <w:sz w:val="22"/>
                <w:szCs w:val="22"/>
                <w:lang w:val="az-Latn-AZ"/>
              </w:rPr>
              <w:t>ıvan”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75-100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“Ab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ş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eron”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150-300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dig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rl</w:t>
            </w:r>
            <w:r>
              <w:rPr>
                <w:sz w:val="22"/>
                <w:szCs w:val="22"/>
                <w:lang w:val="ru-RU"/>
              </w:rPr>
              <w:t>ə</w:t>
            </w:r>
            <w:r>
              <w:rPr>
                <w:sz w:val="22"/>
                <w:szCs w:val="22"/>
                <w:lang w:val="ru-RU"/>
              </w:rPr>
              <w:t>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C</w:t>
            </w:r>
            <w:r>
              <w:rPr>
                <w:b/>
                <w:bCs/>
                <w:sz w:val="22"/>
                <w:szCs w:val="22"/>
                <w:lang w:val="ru-RU"/>
              </w:rPr>
              <w:t>ə</w:t>
            </w:r>
            <w:r>
              <w:rPr>
                <w:b/>
                <w:bCs/>
                <w:sz w:val="22"/>
                <w:szCs w:val="22"/>
                <w:lang w:val="ru-RU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2330-3095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4,1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54,8-61,3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37,6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b/>
          <w:bCs/>
          <w:sz w:val="28"/>
          <w:szCs w:val="28"/>
          <w:lang w:val="ru-RU"/>
        </w:rPr>
      </w:pPr>
    </w:p>
    <w:p w:rsidR="00000000" w:rsidRDefault="0060126F">
      <w:pPr>
        <w:pStyle w:val="9"/>
        <w:keepNext/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M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nb</w:t>
      </w:r>
      <w:r>
        <w:rPr>
          <w:i/>
          <w:iCs/>
          <w:sz w:val="28"/>
          <w:szCs w:val="28"/>
          <w:lang w:val="ru-RU"/>
        </w:rPr>
        <w:t>ə</w:t>
      </w:r>
      <w:r>
        <w:rPr>
          <w:i/>
          <w:iCs/>
          <w:sz w:val="28"/>
          <w:szCs w:val="28"/>
          <w:lang w:val="ru-RU"/>
        </w:rPr>
        <w:t>: ARDN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Ş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Respublikada iri h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cmli kontraktlar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imzalanması dünyanın iri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ri-TMK-ın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artan maraqlarının 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etdirir. Milli  iqtisadiyyat artıq TMK-ın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filiallarının yaradılması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birbaş</w:t>
      </w:r>
      <w:r>
        <w:rPr>
          <w:rFonts w:ascii="Times New Roman" w:hAnsi="Times New Roman" w:cs="Times New Roman"/>
          <w:sz w:val="28"/>
          <w:szCs w:val="28"/>
          <w:lang w:val="az-Latn-AZ"/>
        </w:rPr>
        <w:t>a investisiyaların axını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qarşılaşmaqdadır.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9-d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göründüyü kimi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kompaniya filiallarına yatırılan birbaşa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periodda 75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artaraq 1119,2 mln. dollara çatmışdır ki, bu da milli  iqtis</w:t>
      </w:r>
      <w:r>
        <w:rPr>
          <w:rFonts w:ascii="Times New Roman" w:hAnsi="Times New Roman" w:cs="Times New Roman"/>
          <w:sz w:val="28"/>
          <w:szCs w:val="28"/>
          <w:lang w:val="az-Latn-AZ"/>
        </w:rPr>
        <w:t>adiyyatda investisiya aktivliyinin artdığını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rir.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rbaycana xarici investisiya qoyulu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lar</w:t>
      </w:r>
      <w:r>
        <w:rPr>
          <w:rFonts w:ascii="Times New Roman" w:hAnsi="Times New Roman" w:cs="Times New Roman"/>
          <w:sz w:val="28"/>
          <w:szCs w:val="28"/>
          <w:lang w:val="az-Latn-AZ"/>
        </w:rPr>
        <w:t>ı aktiv olaraq 1994-cü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sonra – siyasi sabitliyin yaradılması, 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 rejiminin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bişlanmışdır.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1991-1994-cü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150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mln. doll. investisiya qoyulmuşsa, son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9,8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artaraq 1742 mln. dollara çatmışdır. Bu investisiyaların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sferasına yatırılmışdır. 1995-ci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investisiyaların koordinasiyası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hazırlanmasına texniki köm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Agentlik yaradılmışdır.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Malik oldu</w:t>
      </w:r>
      <w:r>
        <w:rPr>
          <w:rFonts w:ascii="Times New Roman" w:hAnsi="Times New Roman" w:cs="Times New Roman"/>
          <w:sz w:val="28"/>
          <w:szCs w:val="28"/>
          <w:lang w:val="az-Latn-AZ"/>
        </w:rPr>
        <w:t>ğu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 mineral resurs ehtiyatlarına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1997-1999-cu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Respublikaya 1 mlrd. dollardan çox xarici investisiya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edilmişdir. Yalnız 1998-ci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iqtisadiyyatına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1,5 mlrd. dollar xarici birbaşa investisiya qoyulmuşdur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adam başına 187 dollar investisiya düşür.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 1994-cü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94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artmışdır. Adam başına düş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orta investisiya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keçid iqtisadiyyatını öl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 yerlirind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birini tutur.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12).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Rusiyada 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rici-70 dollar, Polşada-140 dollar, Ukraynada-60 dollar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ına qoyulan daxili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1999-cu il istisna olmaq</w:t>
      </w:r>
      <w:r>
        <w:rPr>
          <w:rFonts w:ascii="Times New Roman" w:hAnsi="Times New Roman" w:cs="Times New Roman"/>
          <w:sz w:val="28"/>
          <w:szCs w:val="28"/>
          <w:lang w:val="az-Latn-AZ"/>
        </w:rPr>
        <w:t>la kiçikdir.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1999-cu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daxili investisiyaların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uyğun olaraq 245; 153; 169; 312; 387; 431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1062 mln. dollar olmuşdur ki, 1993-1999-cu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2759 mln. dollar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 Daxili investisiyaların s</w:t>
      </w:r>
      <w:r>
        <w:rPr>
          <w:rFonts w:ascii="Times New Roman" w:hAnsi="Times New Roman" w:cs="Times New Roman"/>
          <w:sz w:val="28"/>
          <w:szCs w:val="28"/>
          <w:lang w:val="az-Latn-AZ"/>
        </w:rPr>
        <w:t>trukturuna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sektoruna daha çox kapital qoyulması aydın olur-1086 mln. dollar.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sektoruna 1432 mln. dollar investisiya yatırılıb ki, bunun da 340 mln. dolları tikinti, 281 mln. doll.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rabit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</w:t>
      </w:r>
      <w:r>
        <w:rPr>
          <w:rFonts w:ascii="Times New Roman" w:hAnsi="Times New Roman" w:cs="Times New Roman"/>
          <w:sz w:val="28"/>
          <w:szCs w:val="28"/>
          <w:lang w:val="az-Latn-AZ"/>
        </w:rPr>
        <w:t>uşdur.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dqiqatlar gost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rir ki, 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rbaycana g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n xarici kapital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sas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xususi investisiyalar formas</w:t>
      </w:r>
      <w:r>
        <w:rPr>
          <w:rFonts w:ascii="Times New Roman" w:hAnsi="Times New Roman" w:cs="Times New Roman"/>
          <w:sz w:val="28"/>
          <w:szCs w:val="28"/>
          <w:lang w:val="az-Latn-AZ"/>
        </w:rPr>
        <w:t>ındadır. 1994-1999-cu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iqtisadiyyatı yatırılmış ümumi investisiyaların (5016, 2 mln. doll.) </w:t>
      </w:r>
      <w:r>
        <w:rPr>
          <w:sz w:val="28"/>
          <w:szCs w:val="28"/>
          <w:lang w:val="ru-RU"/>
        </w:rPr>
        <w:t>84,7%-i 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xarici investisiyad</w:t>
      </w:r>
      <w:r>
        <w:rPr>
          <w:rFonts w:ascii="Times New Roman" w:hAnsi="Times New Roman" w:cs="Times New Roman"/>
          <w:sz w:val="28"/>
          <w:szCs w:val="28"/>
          <w:lang w:val="az-Latn-AZ"/>
        </w:rPr>
        <w:t>ır. (4248,1 ml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n. doll.) </w:t>
      </w: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Diaqram9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ına qoyulmuş ümumi investisiyalar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investisiyaların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kisi 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(mln. doll. AB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Birba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a 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ümumi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qeyri-kredit investisiyalar. 78,3% (3927,8 mln. doll.)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 ki, bunlar da birbaşa investorlar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konkret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qoyulmuşdur. Bu investorlar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yaradılmasından hazır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istehsalının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bütün istehsal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iştirak edir.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Qeyd ed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 ki, 2000-ci il</w:t>
      </w:r>
      <w:r>
        <w:rPr>
          <w:sz w:val="28"/>
          <w:szCs w:val="28"/>
          <w:lang w:val="ru-RU"/>
        </w:rPr>
        <w:t>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rbaycana 952 mln. doll. xarici investisiya yat</w:t>
      </w:r>
      <w:r>
        <w:rPr>
          <w:rFonts w:ascii="Times New Roman" w:hAnsi="Times New Roman" w:cs="Times New Roman"/>
          <w:sz w:val="28"/>
          <w:szCs w:val="28"/>
          <w:lang w:val="az-Latn-AZ"/>
        </w:rPr>
        <w:t>ırılmışdır ki, 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azdır. 2000-ci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iqtisadiyyatımıza yatırılan investisiyaların 574 mln. doll. neft sektoruna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ldilmişdir. (60%) 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1994-1999-cu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yat</w:t>
      </w:r>
      <w:r>
        <w:rPr>
          <w:rFonts w:ascii="Times New Roman" w:hAnsi="Times New Roman" w:cs="Times New Roman"/>
          <w:sz w:val="28"/>
          <w:szCs w:val="28"/>
          <w:lang w:val="az-Latn-AZ"/>
        </w:rPr>
        <w:t>ırılmış birb</w:t>
      </w:r>
      <w:r>
        <w:rPr>
          <w:rFonts w:ascii="Times New Roman" w:hAnsi="Times New Roman" w:cs="Times New Roman"/>
          <w:sz w:val="28"/>
          <w:szCs w:val="28"/>
          <w:lang w:val="az-Latn-AZ"/>
        </w:rPr>
        <w:t>aşa investisiyaları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strukturuna fikir vers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yen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yanacaq-energetika kompleksinin dominantlığını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 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investisiya iqliml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qeyri-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izah olunur.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12-d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göründüyü kimi qeyri-neft sektoruna qoyulan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 1132,2 mln. doll. olmaqla neft sektoruna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2,5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aşağıdır. 5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iqtisadiyyatında yatırılan investisiyaların 7,8%-i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; 4,1%-i komunikasiyaya; 7,8%-i tikinti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; 3%-i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ının müasir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istehsal prosesini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k, yeni texnologiya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xarici investisiyalara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 böyükdür.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investisiya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hazırlanması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az-Latn-AZ"/>
        </w:rPr>
        <w:t>ptimal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ruridir. Xarici investisiyanın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rolu danılmazdır,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investisiyaların iqtisadiyyatı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optimal bölüşdürülm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vacibdir.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Respublikas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ının iqtisadiyyatına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 investisiya yatıran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ABŞ-dır, son üç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ABŞ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qoyulan investisiya ümumi investisiyanın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33% paya malik olmuşdur. 1999-cu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Respublikamıza 1100,8 mln. doll. kapital qoyulmuşdur ki, bu 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ABŞ kompaniyalarının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</w:t>
      </w:r>
      <w:r>
        <w:rPr>
          <w:rFonts w:ascii="Times New Roman" w:hAnsi="Times New Roman" w:cs="Times New Roman"/>
          <w:sz w:val="28"/>
          <w:szCs w:val="28"/>
          <w:lang w:val="az-Latn-AZ"/>
        </w:rPr>
        <w:t>a olan neft maraqları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dardır.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investor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Britaniyadır. 90-cı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yatırılan birbaşa investisiyaların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 30%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</w:t>
      </w:r>
    </w:p>
    <w:p w:rsidR="00000000" w:rsidRDefault="0060126F">
      <w:pPr>
        <w:spacing w:line="360" w:lineRule="auto"/>
        <w:ind w:left="4909"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12.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ına yatırılan xarici </w:t>
      </w:r>
      <w:r>
        <w:rPr>
          <w:rFonts w:ascii="Times New Roman" w:hAnsi="Times New Roman" w:cs="Times New Roman"/>
          <w:sz w:val="28"/>
          <w:szCs w:val="28"/>
          <w:lang w:val="az-Latn-AZ"/>
        </w:rPr>
        <w:t>investisiyaların dinamikası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strukturu. (mln. doll.)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803"/>
        <w:gridCol w:w="803"/>
        <w:gridCol w:w="803"/>
        <w:gridCol w:w="851"/>
        <w:gridCol w:w="755"/>
        <w:gridCol w:w="80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Goct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ricil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1994-1999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I Xarici investisiyalar c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mi: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375,2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1370,3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1472,0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1091,1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bunlardan:</w:t>
            </w:r>
          </w:p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 struktur d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yi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  <w:r>
              <w:rPr>
                <w:rFonts w:ascii="Times New Roman" w:hAnsi="Times New Roman" w:cs="Times New Roman"/>
                <w:lang w:val="ru-RU"/>
              </w:rPr>
              <w:t>iklikl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>
              <w:rPr>
                <w:rFonts w:ascii="Times New Roman" w:hAnsi="Times New Roman" w:cs="Times New Roman"/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 xml:space="preserve"> investisiyalar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157,5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birba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a investisiyalar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217,7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1155,3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754,9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bunlardan:</w:t>
            </w:r>
          </w:p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a)kredit investisiyalar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336,2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b) qeyri-kredit invest.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154,8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1111,0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1352,0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754,9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bunlardan: </w:t>
            </w:r>
          </w:p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neft sektoruna, c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mi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139,8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780,1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544,5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h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mcinin:</w:t>
            </w:r>
          </w:p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a) AB</w:t>
            </w:r>
            <w:r>
              <w:rPr>
                <w:lang w:val="ru-RU"/>
              </w:rPr>
              <w:t>Ə</w:t>
            </w:r>
            <w:r>
              <w:rPr>
                <w:rFonts w:ascii="Times New Roman" w:hAnsi="Times New Roman" w:cs="Times New Roman"/>
                <w:lang w:val="ru-RU"/>
              </w:rPr>
              <w:t>Ş</w:t>
            </w:r>
          </w:p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lang w:val="ru-RU"/>
              </w:rPr>
              <w:t>b)dig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 neft kontraktlar</w:t>
            </w:r>
            <w:r>
              <w:rPr>
                <w:rFonts w:ascii="Times New Roman" w:hAnsi="Times New Roman" w:cs="Times New Roman"/>
                <w:lang w:val="az-Latn-AZ"/>
              </w:rPr>
              <w:t>ı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139,8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416,3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632,1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598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322,9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221,6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2108,9</w:t>
            </w:r>
          </w:p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dig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 sah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</w:t>
            </w:r>
            <w:r>
              <w:rPr>
                <w:lang w:val="ru-RU"/>
              </w:rPr>
              <w:t>ə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330,9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210,4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>
              <w:rPr>
                <w:b/>
                <w:bCs/>
                <w:lang w:val="ru-RU"/>
              </w:rPr>
              <w:t>II birba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a investisiyala-r</w:t>
            </w:r>
            <w:r>
              <w:rPr>
                <w:rFonts w:ascii="Times New Roman" w:hAnsi="Times New Roman" w:cs="Times New Roman"/>
                <w:b/>
                <w:bCs/>
                <w:lang w:val="az-Latn-AZ"/>
              </w:rPr>
              <w:t>ın sah</w:t>
            </w:r>
            <w:r>
              <w:rPr>
                <w:rFonts w:ascii="Times New Roman" w:hAnsi="Times New Roman" w:cs="Times New Roman"/>
                <w:b/>
                <w:bCs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lang w:val="az-Latn-AZ"/>
              </w:rPr>
              <w:t xml:space="preserve"> strukturu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S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naye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55,4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Tikinti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N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qliyyat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kommunikasiya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94,7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Ticar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t v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 xidm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 xml:space="preserve">t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Dig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 sah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l</w:t>
            </w:r>
            <w:r>
              <w:rPr>
                <w:lang w:val="ru-RU"/>
              </w:rPr>
              <w:t>ə</w:t>
            </w:r>
            <w:r>
              <w:rPr>
                <w:lang w:val="ru-RU"/>
              </w:rPr>
              <w:t>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118,7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00000" w:rsidRDefault="0060126F">
      <w:pPr>
        <w:spacing w:line="360" w:lineRule="auto"/>
        <w:ind w:firstLine="851"/>
        <w:jc w:val="center"/>
        <w:rPr>
          <w:sz w:val="28"/>
          <w:szCs w:val="28"/>
          <w:lang w:val="ru-RU"/>
        </w:rPr>
      </w:pPr>
    </w:p>
    <w:p w:rsidR="00000000" w:rsidRDefault="0060126F">
      <w:pPr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diaqram 10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1994-1999-cu ill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 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rzind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>ına yatırılmış birbaşa xarici investisiyaların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kisi, %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0000" w:rsidRDefault="0060126F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l13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ına yatırılmış birbaşa xarici </w:t>
      </w:r>
    </w:p>
    <w:p w:rsidR="00000000" w:rsidRDefault="00601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investisiyalar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</w:t>
      </w: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bölgüsü. (mln. doll. ABŞ)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3"/>
        <w:gridCol w:w="992"/>
        <w:gridCol w:w="992"/>
        <w:gridCol w:w="99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1994-999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C</w:t>
            </w:r>
            <w:r>
              <w:rPr>
                <w:sz w:val="26"/>
                <w:szCs w:val="26"/>
                <w:lang w:val="ru-RU"/>
              </w:rPr>
              <w:t>ə</w:t>
            </w:r>
            <w:r>
              <w:rPr>
                <w:sz w:val="26"/>
                <w:szCs w:val="26"/>
                <w:lang w:val="ru-RU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Turkiy</w:t>
            </w:r>
            <w:r>
              <w:rPr>
                <w:sz w:val="26"/>
                <w:szCs w:val="26"/>
                <w:lang w:val="ru-RU"/>
              </w:rPr>
              <w:t>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AB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Boyuk Britaniya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Almaniya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Rusiya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Italiya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Yaponiya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Fransa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Norvec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ru-RU"/>
              </w:rPr>
              <w:t>S.</w:t>
            </w:r>
            <w:r>
              <w:rPr>
                <w:sz w:val="26"/>
                <w:szCs w:val="26"/>
                <w:lang w:val="ru-RU"/>
              </w:rPr>
              <w:t>Ə</w:t>
            </w:r>
            <w:r>
              <w:rPr>
                <w:sz w:val="26"/>
                <w:szCs w:val="26"/>
                <w:lang w:val="ru-RU"/>
              </w:rPr>
              <w:t>r</w:t>
            </w:r>
            <w:r>
              <w:rPr>
                <w:sz w:val="26"/>
                <w:szCs w:val="26"/>
                <w:lang w:val="ru-RU"/>
              </w:rPr>
              <w:t>ə</w:t>
            </w:r>
            <w:r>
              <w:rPr>
                <w:sz w:val="26"/>
                <w:szCs w:val="26"/>
                <w:lang w:val="ru-RU"/>
              </w:rPr>
              <w:t>bistan</w:t>
            </w: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B</w:t>
            </w:r>
            <w:r>
              <w:rPr>
                <w:sz w:val="26"/>
                <w:szCs w:val="26"/>
                <w:lang w:val="ru-RU"/>
              </w:rPr>
              <w:t>ƏƏ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Isvecr</w:t>
            </w:r>
            <w:r>
              <w:rPr>
                <w:sz w:val="26"/>
                <w:szCs w:val="26"/>
                <w:lang w:val="ru-RU"/>
              </w:rPr>
              <w:t>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Iran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Dig</w:t>
            </w:r>
            <w:r>
              <w:rPr>
                <w:sz w:val="26"/>
                <w:szCs w:val="26"/>
                <w:lang w:val="ru-RU"/>
              </w:rPr>
              <w:t>ə</w:t>
            </w:r>
            <w:r>
              <w:rPr>
                <w:sz w:val="26"/>
                <w:szCs w:val="26"/>
                <w:lang w:val="ru-RU"/>
              </w:rPr>
              <w:t>rl</w:t>
            </w:r>
            <w:r>
              <w:rPr>
                <w:sz w:val="26"/>
                <w:szCs w:val="26"/>
                <w:lang w:val="ru-RU"/>
              </w:rPr>
              <w:t>ə</w:t>
            </w:r>
            <w:r>
              <w:rPr>
                <w:sz w:val="26"/>
                <w:szCs w:val="26"/>
                <w:lang w:val="ru-RU"/>
              </w:rPr>
              <w:t>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728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: Az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rbaycan Iqtisadiyyat Nazirliyi.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lastRenderedPageBreak/>
        <w:t>Respublikada dovl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sektorunun getdikc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azalmas</w:t>
      </w:r>
      <w:r>
        <w:rPr>
          <w:rFonts w:ascii="Times New Roman" w:hAnsi="Times New Roman" w:cs="Times New Roman"/>
          <w:sz w:val="28"/>
          <w:szCs w:val="28"/>
          <w:lang w:val="az-Latn-AZ"/>
        </w:rPr>
        <w:t>ına baxmayaraq bu sektora orta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kapital qoyuluşları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proqram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olunmaqdadır. 1998-2000-ci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sektoruna orta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investisiya proqramı (DSOIP) 1997-1999-cu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il önc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uyğun proqram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hazırlanmışdır. Proqramın hazırlanmasının bu metodu onun daha effektli olması üçün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 1996-cı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proqramı hazırlamış Tic</w:t>
      </w:r>
      <w:r>
        <w:rPr>
          <w:rFonts w:ascii="Times New Roman" w:hAnsi="Times New Roman" w:cs="Times New Roman"/>
          <w:sz w:val="28"/>
          <w:szCs w:val="28"/>
          <w:lang w:val="az-Latn-AZ"/>
        </w:rPr>
        <w:t>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Nazirliyinin hesablamalarına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investisiya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 12 mlrd. 296 mln. dollardır. Respublika Iqtisadiyyat Nazirliyinin hesablamalarına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20 mlrd. dollara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 Bu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investisiyaları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qarşısında çox böyük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durur,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investisiya iqlimi imecinin formalaşması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çox vacibdir.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iqtisadiyyatın inkişafı üçün daxili investisiyalardan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olardı,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böyük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kapital toplanmışdır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bunun da bir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yollarla ixrac edilir.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 fikrimc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toplanmış qeyri-leqal kapitala qanunvericilik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aradan qaldırılsa (Rusiya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si),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kapitalın sahi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ri-Az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üçün mühüm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pltensial istehsallara çevril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MDB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aras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ında hazırda investisiya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aktiv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qurulmaqdadır. (C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14)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uzun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qarşılıqlı asılılıq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olduqların</w:t>
      </w:r>
      <w:r>
        <w:rPr>
          <w:rFonts w:ascii="Times New Roman" w:hAnsi="Times New Roman" w:cs="Times New Roman"/>
          <w:sz w:val="28"/>
          <w:szCs w:val="28"/>
          <w:lang w:val="az-Latn-AZ"/>
        </w:rPr>
        <w:t>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alaraq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meyll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yarada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bu da regionda makroiqtisadi sabitliy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tirmiş olar. Artıq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komitet (DIK) yaradılmış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ümumi investisiya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kanının yaradılması işi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şğuldu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r. DIK-in investisiya sferasında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Aşqabadda imzalanmış “Investisiya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 sferasında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kdaşlıq” sazişidir. Lakin qeyd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arasında investisiya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o zaman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effekt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MDB tam inteqras</w:t>
      </w:r>
      <w:r>
        <w:rPr>
          <w:rFonts w:ascii="Times New Roman" w:hAnsi="Times New Roman" w:cs="Times New Roman"/>
          <w:sz w:val="28"/>
          <w:szCs w:val="28"/>
          <w:lang w:val="az-Latn-AZ"/>
        </w:rPr>
        <w:t>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kanına-birliy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çevrilsin, son zamanlar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’zi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olunmaqdadır.</w:t>
      </w:r>
    </w:p>
    <w:p w:rsidR="00000000" w:rsidRDefault="006012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Xarici investisiyalarla xarici ticar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aras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ında olaq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’lumdur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xarakteri iqtisadiyyatın seçilmiş sektorundan asılıdır. Xammal sektorunda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dünya </w:t>
      </w:r>
      <w:r>
        <w:rPr>
          <w:rFonts w:ascii="Times New Roman" w:hAnsi="Times New Roman" w:cs="Times New Roman"/>
          <w:sz w:val="28"/>
          <w:szCs w:val="28"/>
          <w:lang w:val="az-Latn-AZ"/>
        </w:rPr>
        <w:t>praktikasından göründüyü kimi birbaşa xarici investisiyalar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axınına stimullaşdırıcı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konkret,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rbaycandan xammal axını-ixracı artır, TMK-ana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xammal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importu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 Son zamanlar Respublikamız ixr</w:t>
      </w:r>
      <w:r>
        <w:rPr>
          <w:rFonts w:ascii="Times New Roman" w:hAnsi="Times New Roman" w:cs="Times New Roman"/>
          <w:sz w:val="28"/>
          <w:szCs w:val="28"/>
          <w:lang w:val="az-Latn-AZ"/>
        </w:rPr>
        <w:t>acatın strukturunun onun ümumi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 artırmaqla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keçirir,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TMK-nın bütün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e’maledici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inkişafına çalışır.</w:t>
      </w:r>
    </w:p>
    <w:p w:rsidR="00000000" w:rsidRDefault="0060126F">
      <w:pPr>
        <w:pStyle w:val="4"/>
        <w:keepNext/>
        <w:spacing w:line="360" w:lineRule="auto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C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dv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 14</w:t>
      </w:r>
    </w:p>
    <w:p w:rsidR="00000000" w:rsidRDefault="0060126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Postsosialist olk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investisiya e’tibarl</w:t>
      </w:r>
      <w:r>
        <w:rPr>
          <w:rFonts w:ascii="Times New Roman" w:hAnsi="Times New Roman" w:cs="Times New Roman"/>
          <w:sz w:val="28"/>
          <w:szCs w:val="28"/>
          <w:lang w:val="az-Latn-AZ"/>
        </w:rPr>
        <w:t>ılıq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Yer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Olk</w:t>
            </w:r>
            <w:r>
              <w:rPr>
                <w:sz w:val="28"/>
                <w:szCs w:val="28"/>
                <w:lang w:val="ru-RU"/>
              </w:rPr>
              <w:t>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E’tibarl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ılıq göst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ricisi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  <w:p w:rsidR="00000000" w:rsidRDefault="0060126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139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Latviya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Litva 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Estoniya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Rusiya </w:t>
            </w:r>
          </w:p>
          <w:p w:rsidR="00000000" w:rsidRDefault="00601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ru-RU"/>
              </w:rPr>
              <w:t>Kazax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ıstan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Ozb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 xml:space="preserve">kistan 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Moldova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Ukrayna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Belarusiya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Erm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nistan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Tacikistan</w:t>
            </w:r>
          </w:p>
          <w:p w:rsidR="00000000" w:rsidRDefault="0060126F">
            <w:pPr>
              <w:pStyle w:val="4"/>
              <w:keepNext/>
              <w:spacing w:line="360" w:lineRule="auto"/>
              <w:ind w:firstLine="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Az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rbaycan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Turkm</w:t>
            </w:r>
            <w:r>
              <w:rPr>
                <w:sz w:val="28"/>
                <w:szCs w:val="28"/>
                <w:lang w:val="ru-RU"/>
              </w:rPr>
              <w:t>ə</w:t>
            </w:r>
            <w:r>
              <w:rPr>
                <w:sz w:val="28"/>
                <w:szCs w:val="28"/>
                <w:lang w:val="ru-RU"/>
              </w:rPr>
              <w:t>nistan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Gurcustan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57,71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56,66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56,54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49,74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45,91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39,41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36,31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29,69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29,10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25,62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25,61</w:t>
            </w:r>
          </w:p>
          <w:p w:rsidR="00000000" w:rsidRDefault="0060126F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25,11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24,60</w:t>
            </w:r>
          </w:p>
          <w:p w:rsidR="00000000" w:rsidRDefault="0060126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17,04</w:t>
            </w:r>
          </w:p>
        </w:tc>
      </w:tr>
    </w:tbl>
    <w:p w:rsidR="00000000" w:rsidRDefault="0060126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000000" w:rsidRDefault="0060126F">
      <w:pPr>
        <w:pStyle w:val="1"/>
        <w:keepNext/>
        <w:spacing w:line="324" w:lineRule="auto"/>
        <w:jc w:val="center"/>
        <w:rPr>
          <w:b/>
          <w:bCs/>
          <w:sz w:val="36"/>
          <w:szCs w:val="36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N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tic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 xml:space="preserve"> v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 xml:space="preserve"> t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klifl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r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Beyn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lxalq t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rrufat</w:t>
      </w:r>
      <w:r>
        <w:rPr>
          <w:rFonts w:ascii="Times New Roman" w:hAnsi="Times New Roman" w:cs="Times New Roman"/>
          <w:sz w:val="28"/>
          <w:szCs w:val="28"/>
          <w:lang w:val="az-Latn-AZ"/>
        </w:rPr>
        <w:t>ın inkişafının 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xarici investisiyalar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meydana çıxmış transmilli ş</w:t>
      </w:r>
      <w:r>
        <w:rPr>
          <w:rFonts w:ascii="Times New Roman" w:hAnsi="Times New Roman" w:cs="Times New Roman"/>
          <w:sz w:val="28"/>
          <w:szCs w:val="28"/>
          <w:lang w:val="az-Latn-AZ"/>
        </w:rPr>
        <w:t>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istehsal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aktiv iştirakı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resursların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miqrasiyasının payının artması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prosesinin miqyasları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edir.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TMK-ların hakim mövqeyi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’sir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texnologiya, xammal komponentl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chizat,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satış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kimi strateji mühüm sferalarda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konsentrasiyası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ndirilir. Dünya iqtisadiyyatında TM</w:t>
      </w:r>
      <w:r>
        <w:rPr>
          <w:rFonts w:ascii="Times New Roman" w:hAnsi="Times New Roman" w:cs="Times New Roman"/>
          <w:sz w:val="28"/>
          <w:szCs w:val="28"/>
          <w:lang w:val="az-Latn-AZ"/>
        </w:rPr>
        <w:t>K-ın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rolunu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siyasi-iqtisadi istehsal-ticar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sahibkarlıq, sistem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makroiqtisadi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analiz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mümkündür. XXI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srin astanasında transmilli kompaniyaların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qlobalizasiya prosesi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makroiqtisadi analizd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mühüm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sb edir. 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mt</w:t>
      </w:r>
      <w:r>
        <w:rPr>
          <w:sz w:val="28"/>
          <w:szCs w:val="28"/>
          <w:lang w:val="ru-RU"/>
        </w:rPr>
        <w:t>əə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rin xarici bazarlara c</w:t>
      </w:r>
      <w:r>
        <w:rPr>
          <w:rFonts w:ascii="Times New Roman" w:hAnsi="Times New Roman" w:cs="Times New Roman"/>
          <w:sz w:val="28"/>
          <w:szCs w:val="28"/>
          <w:lang w:val="az-Latn-AZ"/>
        </w:rPr>
        <w:t>ıxarılmasının geniş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lif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üsulların mövcud olmasına baxmayaraq TMK-lar birbaşa xarici investisiyalara dah</w:t>
      </w:r>
      <w:r>
        <w:rPr>
          <w:rFonts w:ascii="Times New Roman" w:hAnsi="Times New Roman" w:cs="Times New Roman"/>
          <w:sz w:val="28"/>
          <w:szCs w:val="28"/>
          <w:lang w:val="az-Latn-AZ"/>
        </w:rPr>
        <w:t>a çox üstünlük verir.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investisiyalarla bağlı olan TMK-larhazırda dünya ÜDM-nun 5/1 – 4/1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«idar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edir», 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3/1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firmadaxili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payına düşür. Bununla da transmillil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TMK-lar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rrüfatının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çevrilir.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Haz</w:t>
      </w:r>
      <w:r>
        <w:rPr>
          <w:rFonts w:ascii="Times New Roman" w:hAnsi="Times New Roman" w:cs="Times New Roman"/>
          <w:sz w:val="28"/>
          <w:szCs w:val="28"/>
          <w:lang w:val="az-Latn-AZ"/>
        </w:rPr>
        <w:t>ırda bütün keçid iqtisadiyyatlı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kimi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da istehsalın iflic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qarşısında qalmışdır ki, onları 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Respublika üçün qeyri-mümkün</w:t>
      </w:r>
      <w:r>
        <w:rPr>
          <w:rFonts w:ascii="Times New Roman" w:hAnsi="Times New Roman" w:cs="Times New Roman"/>
          <w:sz w:val="28"/>
          <w:szCs w:val="28"/>
          <w:lang w:val="az-Latn-AZ"/>
        </w:rPr>
        <w:t>dür. Sadaladığımız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iqtisadiyyata milli kapital qoyuluşları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 düşmüş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investisiyaların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çıxma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 yaranmışdır.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Lakin b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’zi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ri ara</w:t>
      </w:r>
      <w:r>
        <w:rPr>
          <w:rFonts w:ascii="Times New Roman" w:hAnsi="Times New Roman" w:cs="Times New Roman"/>
          <w:sz w:val="28"/>
          <w:szCs w:val="28"/>
          <w:lang w:val="ru-RU"/>
        </w:rPr>
        <w:t>ş</w:t>
      </w:r>
      <w:r>
        <w:rPr>
          <w:rFonts w:ascii="Times New Roman" w:hAnsi="Times New Roman" w:cs="Times New Roman"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ırdıqda aydın olur ki,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</w:t>
      </w:r>
      <w:r>
        <w:rPr>
          <w:rFonts w:ascii="Times New Roman" w:hAnsi="Times New Roman" w:cs="Times New Roman"/>
          <w:sz w:val="28"/>
          <w:szCs w:val="28"/>
          <w:lang w:val="az-Latn-AZ"/>
        </w:rPr>
        <w:t>nin investisiyalarla bağlı iqtisadi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optimal deyil: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xarici birbaşa investisiyalara üstünlük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investisiya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cüz’i miqdarda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edilir. Qeyd ets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ki,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1 mlrd. dollar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valyuta ehtiyat</w:t>
      </w:r>
      <w:r>
        <w:rPr>
          <w:rFonts w:ascii="Times New Roman" w:hAnsi="Times New Roman" w:cs="Times New Roman"/>
          <w:sz w:val="28"/>
          <w:szCs w:val="28"/>
          <w:lang w:val="az-Latn-AZ"/>
        </w:rPr>
        <w:t>ları var, (bü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 360 mln. dolları neft fondunda saxlanılır) onda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70-80%-d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edildiyini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 (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,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qalan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valyuta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ayrılmalıdır).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ki, 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>n bilavasit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prosesin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olunması, fikrimc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çox effekt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rdi.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Bir m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y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diqq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t yetir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k: ayd</w:t>
      </w:r>
      <w:r>
        <w:rPr>
          <w:rFonts w:ascii="Times New Roman" w:hAnsi="Times New Roman" w:cs="Times New Roman"/>
          <w:sz w:val="28"/>
          <w:szCs w:val="28"/>
          <w:lang w:val="az-Latn-AZ"/>
        </w:rPr>
        <w:t>ındır ki, TMK-lar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«sağ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lidir», bu baxımdan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da «böyük biznesi» yaradılması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 addımların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atılması ona artıq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lib çatmışdır. Respublika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iri sahibkarlıq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münbit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yaratmaqla (h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korrupsiyanın qarşısını almaqla)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onlara tam «d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k»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TMK-ın yaranması üçün ilk addımlar ata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Hazırda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</w:t>
      </w:r>
      <w:r>
        <w:rPr>
          <w:rFonts w:ascii="Times New Roman" w:hAnsi="Times New Roman" w:cs="Times New Roman"/>
          <w:sz w:val="28"/>
          <w:szCs w:val="28"/>
          <w:lang w:val="az-Latn-AZ"/>
        </w:rPr>
        <w:t>anda «böyük biznesin» yaradılması üçün aşağıdakı potensial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mövcuddur: 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I. Neft hasilat</w:t>
      </w:r>
      <w:r>
        <w:rPr>
          <w:rFonts w:ascii="Times New Roman" w:hAnsi="Times New Roman" w:cs="Times New Roman"/>
          <w:sz w:val="28"/>
          <w:szCs w:val="28"/>
          <w:lang w:val="az-Latn-AZ"/>
        </w:rPr>
        <w:t>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e’malı;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II. Neft s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nayesi il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 ba</w:t>
      </w:r>
      <w:r>
        <w:rPr>
          <w:rFonts w:ascii="Times New Roman" w:hAnsi="Times New Roman" w:cs="Times New Roman"/>
          <w:sz w:val="28"/>
          <w:szCs w:val="28"/>
          <w:lang w:val="az-Latn-AZ"/>
        </w:rPr>
        <w:t>ğlı olan kimya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nayesi;</w:t>
      </w:r>
    </w:p>
    <w:p w:rsidR="00000000" w:rsidRDefault="0060126F">
      <w:pPr>
        <w:spacing w:line="324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III. Aqrobiznes.</w:t>
      </w:r>
    </w:p>
    <w:p w:rsidR="00000000" w:rsidRDefault="0060126F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Respublikada TMK-</w:t>
      </w:r>
      <w:r>
        <w:rPr>
          <w:rFonts w:ascii="Times New Roman" w:hAnsi="Times New Roman" w:cs="Times New Roman"/>
          <w:sz w:val="28"/>
          <w:szCs w:val="28"/>
          <w:lang w:val="az-Latn-AZ"/>
        </w:rPr>
        <w:t>ın yaranmasında bir çox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(bürokratik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r, korrupsiya</w:t>
      </w:r>
      <w:r>
        <w:rPr>
          <w:rFonts w:ascii="Times New Roman" w:hAnsi="Times New Roman" w:cs="Times New Roman"/>
          <w:sz w:val="28"/>
          <w:szCs w:val="28"/>
          <w:lang w:val="az-Latn-AZ"/>
        </w:rPr>
        <w:t>, müharib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raiti, iqtisadiyyatın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olması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 mövcud olsa da,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’zi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var ki, bütün bunlar 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iri transmilli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olacağı haqqında optimist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verir</w:t>
      </w:r>
    </w:p>
    <w:p w:rsidR="00000000" w:rsidRDefault="0060126F">
      <w:pPr>
        <w:pStyle w:val="2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36"/>
          <w:szCs w:val="36"/>
          <w:lang w:val="ru-RU"/>
        </w:rPr>
        <w:lastRenderedPageBreak/>
        <w:t>Ə</w:t>
      </w:r>
      <w:r>
        <w:rPr>
          <w:b/>
          <w:bCs/>
          <w:sz w:val="36"/>
          <w:szCs w:val="36"/>
          <w:lang w:val="ru-RU"/>
        </w:rPr>
        <w:t>d</w:t>
      </w:r>
      <w:r>
        <w:rPr>
          <w:b/>
          <w:bCs/>
          <w:sz w:val="36"/>
          <w:szCs w:val="36"/>
          <w:lang w:val="ru-RU"/>
        </w:rPr>
        <w:t>ə</w:t>
      </w:r>
      <w:r>
        <w:rPr>
          <w:b/>
          <w:bCs/>
          <w:sz w:val="36"/>
          <w:szCs w:val="36"/>
          <w:lang w:val="ru-RU"/>
        </w:rPr>
        <w:t>biyyat siyah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ısı</w:t>
      </w:r>
    </w:p>
    <w:p w:rsidR="00000000" w:rsidRDefault="0060126F" w:rsidP="00F347AC">
      <w:pPr>
        <w:numPr>
          <w:ilvl w:val="0"/>
          <w:numId w:val="7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оминик Салвадоре – «Международноя экономика», Москва-1999</w:t>
      </w:r>
    </w:p>
    <w:p w:rsidR="00000000" w:rsidRDefault="0060126F" w:rsidP="00F347AC">
      <w:pPr>
        <w:numPr>
          <w:ilvl w:val="0"/>
          <w:numId w:val="8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Авдокушин Е.Ф. – «Международные экономические отношение», Москва-1999</w:t>
      </w:r>
    </w:p>
    <w:p w:rsidR="00000000" w:rsidRDefault="0060126F" w:rsidP="00F347AC">
      <w:pPr>
        <w:numPr>
          <w:ilvl w:val="0"/>
          <w:numId w:val="9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Киреев А. – «Международная экономика» Москва-2000</w:t>
      </w:r>
    </w:p>
    <w:p w:rsidR="00000000" w:rsidRDefault="0060126F" w:rsidP="00F347AC">
      <w:pPr>
        <w:numPr>
          <w:ilvl w:val="0"/>
          <w:numId w:val="10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Под.ред.проф. Осьиовой и проф. Колесова – «Мировая экономика: экон</w:t>
      </w:r>
      <w:r>
        <w:rPr>
          <w:sz w:val="28"/>
          <w:szCs w:val="28"/>
          <w:lang w:val="ru-RU"/>
        </w:rPr>
        <w:t>омика зарубежных стран», Москва-2000</w:t>
      </w:r>
    </w:p>
    <w:p w:rsidR="00000000" w:rsidRDefault="0060126F" w:rsidP="00F347AC">
      <w:pPr>
        <w:numPr>
          <w:ilvl w:val="0"/>
          <w:numId w:val="11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Булатов А.С. – «Мировая экономика», Москва-1999</w:t>
      </w:r>
    </w:p>
    <w:p w:rsidR="00000000" w:rsidRDefault="0060126F" w:rsidP="00F347AC">
      <w:pPr>
        <w:numPr>
          <w:ilvl w:val="0"/>
          <w:numId w:val="12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Рыбалкина    - «Международные экономические отношение» Москва-2000.</w:t>
      </w:r>
    </w:p>
    <w:p w:rsidR="00000000" w:rsidRDefault="0060126F" w:rsidP="00F347AC">
      <w:pPr>
        <w:numPr>
          <w:ilvl w:val="0"/>
          <w:numId w:val="13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Ломакин В.К. – «Мировая экономика» Москва-1999</w:t>
      </w:r>
    </w:p>
    <w:p w:rsidR="00000000" w:rsidRDefault="0060126F" w:rsidP="00F347AC">
      <w:pPr>
        <w:numPr>
          <w:ilvl w:val="0"/>
          <w:numId w:val="14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Уилям Р. Шари, Гордон  Дахили. Александр</w:t>
      </w:r>
      <w:r>
        <w:rPr>
          <w:sz w:val="28"/>
          <w:szCs w:val="28"/>
          <w:lang w:val="ru-RU"/>
        </w:rPr>
        <w:t>, Джерри   В.Бейли – «Инвестиции», Москва-1999</w:t>
      </w:r>
    </w:p>
    <w:p w:rsidR="00000000" w:rsidRDefault="0060126F" w:rsidP="00F347AC">
      <w:pPr>
        <w:numPr>
          <w:ilvl w:val="0"/>
          <w:numId w:val="15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Гаджиев Ш. – «Азярбайджан на пути к мировому сообществу – стратегия внешнеэкономического развития», Киев-2000 </w:t>
      </w:r>
    </w:p>
    <w:p w:rsidR="00000000" w:rsidRDefault="0060126F" w:rsidP="00F347AC">
      <w:pPr>
        <w:numPr>
          <w:ilvl w:val="0"/>
          <w:numId w:val="16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«World Investment Report 2000: Cross-border Mergers &amp; Acquisitions and development»</w:t>
      </w:r>
      <w:r>
        <w:rPr>
          <w:sz w:val="28"/>
          <w:szCs w:val="28"/>
          <w:lang w:val="ru-RU"/>
        </w:rPr>
        <w:t>, UN-2000</w:t>
      </w:r>
    </w:p>
    <w:p w:rsidR="00000000" w:rsidRDefault="0060126F" w:rsidP="00F347AC">
      <w:pPr>
        <w:numPr>
          <w:ilvl w:val="0"/>
          <w:numId w:val="17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«Доклад о мировых инвестициях, 2000: ПИИ и праблемы развития», UNCTAD</w:t>
      </w:r>
    </w:p>
    <w:p w:rsidR="00000000" w:rsidRDefault="0060126F" w:rsidP="00F347AC">
      <w:pPr>
        <w:numPr>
          <w:ilvl w:val="0"/>
          <w:numId w:val="18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“World Investment Report 2000: the challangeof development”, UN-2000</w:t>
      </w:r>
    </w:p>
    <w:p w:rsidR="00000000" w:rsidRDefault="0060126F" w:rsidP="00F347AC">
      <w:pPr>
        <w:numPr>
          <w:ilvl w:val="0"/>
          <w:numId w:val="19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“World Bank Annual Report”, WB-1999</w:t>
      </w:r>
    </w:p>
    <w:p w:rsidR="00000000" w:rsidRDefault="0060126F" w:rsidP="00F347AC">
      <w:pPr>
        <w:numPr>
          <w:ilvl w:val="0"/>
          <w:numId w:val="20"/>
        </w:numPr>
        <w:tabs>
          <w:tab w:val="left" w:pos="1211"/>
        </w:tabs>
        <w:spacing w:line="324" w:lineRule="auto"/>
        <w:ind w:left="1211" w:hanging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ru-RU"/>
        </w:rPr>
        <w:t>I.H.Al</w:t>
      </w:r>
      <w:r>
        <w:rPr>
          <w:rFonts w:ascii="Times New Roman" w:hAnsi="Times New Roman" w:cs="Times New Roman"/>
          <w:sz w:val="28"/>
          <w:szCs w:val="28"/>
          <w:lang w:val="az-Latn-AZ"/>
        </w:rPr>
        <w:t>ıyev, S.A.Ibadov – «Az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Iqtisadiyyatı»</w:t>
      </w:r>
      <w:r>
        <w:rPr>
          <w:rFonts w:ascii="Times New Roman" w:hAnsi="Times New Roman" w:cs="Times New Roman"/>
          <w:sz w:val="28"/>
          <w:szCs w:val="28"/>
          <w:lang w:val="az-Latn-AZ"/>
        </w:rPr>
        <w:t>, Bakı- 1998</w:t>
      </w:r>
    </w:p>
    <w:p w:rsidR="00000000" w:rsidRDefault="0060126F" w:rsidP="00F347AC">
      <w:pPr>
        <w:numPr>
          <w:ilvl w:val="0"/>
          <w:numId w:val="21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Просеси данным Госкоомстата Азярбайджана, «Азярбайджан в статистических показателях в 1999 г.», Баку-1999</w:t>
      </w:r>
    </w:p>
    <w:p w:rsidR="00000000" w:rsidRDefault="0060126F">
      <w:pPr>
        <w:pStyle w:val="3"/>
        <w:keepNext/>
        <w:spacing w:line="360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Internet m</w:t>
      </w:r>
      <w:r>
        <w:rPr>
          <w:sz w:val="28"/>
          <w:szCs w:val="28"/>
          <w:u w:val="single"/>
          <w:lang w:val="ru-RU"/>
        </w:rPr>
        <w:t>ə</w:t>
      </w:r>
      <w:r>
        <w:rPr>
          <w:sz w:val="28"/>
          <w:szCs w:val="28"/>
          <w:u w:val="single"/>
          <w:lang w:val="ru-RU"/>
        </w:rPr>
        <w:t>nb</w:t>
      </w:r>
      <w:r>
        <w:rPr>
          <w:sz w:val="28"/>
          <w:szCs w:val="28"/>
          <w:u w:val="single"/>
          <w:lang w:val="ru-RU"/>
        </w:rPr>
        <w:t>ə</w:t>
      </w:r>
      <w:r>
        <w:rPr>
          <w:sz w:val="28"/>
          <w:szCs w:val="28"/>
          <w:u w:val="single"/>
          <w:lang w:val="ru-RU"/>
        </w:rPr>
        <w:t>l</w:t>
      </w:r>
      <w:r>
        <w:rPr>
          <w:sz w:val="28"/>
          <w:szCs w:val="28"/>
          <w:u w:val="single"/>
          <w:lang w:val="ru-RU"/>
        </w:rPr>
        <w:t>ə</w:t>
      </w:r>
      <w:r>
        <w:rPr>
          <w:sz w:val="28"/>
          <w:szCs w:val="28"/>
          <w:u w:val="single"/>
          <w:lang w:val="ru-RU"/>
        </w:rPr>
        <w:t>ri</w:t>
      </w:r>
    </w:p>
    <w:p w:rsidR="00000000" w:rsidRDefault="0060126F" w:rsidP="00F347AC">
      <w:pPr>
        <w:numPr>
          <w:ilvl w:val="0"/>
          <w:numId w:val="22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Михали Шимаи, профессор, Венгрская Академия Наук – «Роль и влияние транснациональных корпораций в глобальных</w:t>
      </w:r>
      <w:r>
        <w:rPr>
          <w:sz w:val="28"/>
          <w:szCs w:val="28"/>
          <w:lang w:val="ru-RU"/>
        </w:rPr>
        <w:t xml:space="preserve"> сдвигах в конце ХХ столетия», 1999</w:t>
      </w:r>
    </w:p>
    <w:p w:rsidR="00000000" w:rsidRDefault="0060126F" w:rsidP="00F347AC">
      <w:pPr>
        <w:numPr>
          <w:ilvl w:val="0"/>
          <w:numId w:val="23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Михали Шимаи, профессор, Венгрская Академия Наук – «Государство и транснациональные компании в процессе </w:t>
      </w:r>
      <w:r>
        <w:rPr>
          <w:sz w:val="28"/>
          <w:szCs w:val="28"/>
          <w:lang w:val="ru-RU"/>
        </w:rPr>
        <w:lastRenderedPageBreak/>
        <w:t>транснационализация», 2000</w:t>
      </w:r>
    </w:p>
    <w:p w:rsidR="00000000" w:rsidRDefault="0060126F" w:rsidP="00F347AC">
      <w:pPr>
        <w:numPr>
          <w:ilvl w:val="0"/>
          <w:numId w:val="24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«Financial Times» q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zeti, sentyabr, 2000 – aprel 2001 nomr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>l</w:t>
      </w:r>
      <w:r>
        <w:rPr>
          <w:sz w:val="28"/>
          <w:szCs w:val="28"/>
          <w:lang w:val="ru-RU"/>
        </w:rPr>
        <w:t>ə</w:t>
      </w:r>
      <w:r>
        <w:rPr>
          <w:sz w:val="28"/>
          <w:szCs w:val="28"/>
          <w:lang w:val="ru-RU"/>
        </w:rPr>
        <w:t xml:space="preserve">ri. </w:t>
      </w:r>
      <w:r>
        <w:rPr>
          <w:color w:val="0000FF"/>
          <w:u w:val="single"/>
          <w:lang w:val="ru-RU"/>
        </w:rPr>
        <w:t>www.financialtimes.net</w:t>
      </w:r>
    </w:p>
    <w:p w:rsidR="00000000" w:rsidRDefault="0060126F" w:rsidP="00F347AC">
      <w:pPr>
        <w:numPr>
          <w:ilvl w:val="0"/>
          <w:numId w:val="25"/>
        </w:numPr>
        <w:tabs>
          <w:tab w:val="left" w:pos="1211"/>
        </w:tabs>
        <w:spacing w:line="324" w:lineRule="auto"/>
        <w:ind w:left="1211" w:hanging="360"/>
        <w:jc w:val="both"/>
        <w:rPr>
          <w:sz w:val="28"/>
          <w:szCs w:val="28"/>
          <w:lang w:val="ru-RU"/>
        </w:rPr>
      </w:pPr>
      <w:r>
        <w:rPr>
          <w:color w:val="0000FF"/>
          <w:u w:val="single"/>
          <w:lang w:val="ru-RU"/>
        </w:rPr>
        <w:t>www.yahoo.com-“global</w:t>
      </w:r>
      <w:r>
        <w:rPr>
          <w:sz w:val="28"/>
          <w:szCs w:val="28"/>
          <w:lang w:val="ru-RU"/>
        </w:rPr>
        <w:t xml:space="preserve"> FDI inflows and outalows report”</w:t>
      </w:r>
    </w:p>
    <w:p w:rsidR="00000000" w:rsidRDefault="0060126F">
      <w:pPr>
        <w:spacing w:line="324" w:lineRule="auto"/>
        <w:ind w:left="28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“trancnational cjrporations and FDI”</w:t>
      </w:r>
    </w:p>
    <w:p w:rsidR="00000000" w:rsidRDefault="0060126F">
      <w:pPr>
        <w:rPr>
          <w:lang w:val="ru-RU"/>
        </w:rPr>
      </w:pPr>
    </w:p>
    <w:p w:rsidR="0060126F" w:rsidRDefault="0060126F">
      <w:pPr>
        <w:spacing w:line="360" w:lineRule="auto"/>
        <w:jc w:val="both"/>
        <w:rPr>
          <w:sz w:val="28"/>
          <w:szCs w:val="28"/>
          <w:lang w:val="ru-RU"/>
        </w:rPr>
      </w:pPr>
    </w:p>
    <w:sectPr w:rsidR="006012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UR">
    <w:charset w:val="CC"/>
    <w:family w:val="swiss"/>
    <w:pitch w:val="variable"/>
    <w:sig w:usb0="E0002AFF" w:usb1="C0007843" w:usb2="00000009" w:usb3="00000000" w:csb0="000001FF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8F204"/>
    <w:lvl w:ilvl="0">
      <w:numFmt w:val="bullet"/>
      <w:lvlText w:val="*"/>
      <w:lvlJc w:val="left"/>
    </w:lvl>
  </w:abstractNum>
  <w:abstractNum w:abstractNumId="1">
    <w:nsid w:val="09995FCC"/>
    <w:multiLevelType w:val="singleLevel"/>
    <w:tmpl w:val="A308FEA8"/>
    <w:lvl w:ilvl="0">
      <w:start w:val="1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5E86735"/>
    <w:multiLevelType w:val="singleLevel"/>
    <w:tmpl w:val="B52E2A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2A4751D"/>
    <w:multiLevelType w:val="singleLevel"/>
    <w:tmpl w:val="51D6F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"/>
  </w:num>
  <w:num w:numId="23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C"/>
    <w:rsid w:val="0060126F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18484</Words>
  <Characters>105360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2018-06-01T09:58:00Z</dcterms:created>
  <dcterms:modified xsi:type="dcterms:W3CDTF">2018-06-01T09:58:00Z</dcterms:modified>
</cp:coreProperties>
</file>